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443A4" w14:textId="68BF8D66" w:rsidR="002C7C3D" w:rsidRDefault="00372032" w:rsidP="00AA7009">
      <w:pPr>
        <w:pStyle w:val="Heading1"/>
        <w:spacing w:before="0"/>
      </w:pPr>
      <w:r>
        <w:t>Symposium</w:t>
      </w:r>
      <w:r w:rsidR="008827AD">
        <w:t>:</w:t>
      </w:r>
      <w:r w:rsidR="0070071D">
        <w:t xml:space="preserve"> </w:t>
      </w:r>
      <w:r w:rsidR="000D654D">
        <w:t xml:space="preserve">Innovative Financing for </w:t>
      </w:r>
      <w:r>
        <w:t xml:space="preserve">Global Health and </w:t>
      </w:r>
      <w:r w:rsidR="000D654D">
        <w:t xml:space="preserve">NCDs </w:t>
      </w:r>
    </w:p>
    <w:p w14:paraId="608651EE" w14:textId="651E3FFB" w:rsidR="00BD4035" w:rsidRPr="002C7C3D" w:rsidRDefault="002C7C3D" w:rsidP="002C7C3D">
      <w:pPr>
        <w:rPr>
          <w:rFonts w:ascii="Calibri" w:hAnsi="Calibri" w:cs="Calibri"/>
          <w:sz w:val="21"/>
          <w:szCs w:val="22"/>
        </w:rPr>
      </w:pPr>
      <w:r w:rsidRPr="00973A36">
        <w:rPr>
          <w:rFonts w:ascii="Calibri" w:hAnsi="Calibri" w:cs="Calibri"/>
          <w:b/>
          <w:sz w:val="21"/>
          <w:szCs w:val="22"/>
        </w:rPr>
        <w:t>There is a dramatic shortfall in current resources needed to progress towards Sustainable Development Goals set out by the UN</w:t>
      </w:r>
      <w:r w:rsidRPr="002C7C3D">
        <w:rPr>
          <w:rFonts w:ascii="Calibri" w:hAnsi="Calibri" w:cs="Calibri"/>
          <w:sz w:val="21"/>
          <w:szCs w:val="22"/>
        </w:rPr>
        <w:t xml:space="preserve">, </w:t>
      </w:r>
      <w:r w:rsidRPr="00973A36">
        <w:rPr>
          <w:rFonts w:ascii="Calibri" w:hAnsi="Calibri" w:cs="Calibri"/>
          <w:b/>
          <w:sz w:val="21"/>
          <w:szCs w:val="22"/>
        </w:rPr>
        <w:t>particularly Goal 3 of health and well-being.</w:t>
      </w:r>
      <w:r w:rsidRPr="002C7C3D">
        <w:rPr>
          <w:rFonts w:ascii="Calibri" w:hAnsi="Calibri" w:cs="Calibri"/>
          <w:sz w:val="21"/>
          <w:szCs w:val="22"/>
        </w:rPr>
        <w:t xml:space="preserve"> The WHO estimates an annual required investment of up to $371B in low- and middle-income to achieve SDG3; while up to 85% of necessary investment may be met with domestic resources, poorer countries—arguably the very countries for whom SDG3 progress is most critical—will face shortfalls of up to $54B annually. This gap in public and private health financing is particularly jarring for non-communicable diseases (NCDs), SDG 3.4, where there is an increased economic burden for health. </w:t>
      </w:r>
      <w:r w:rsidRPr="00973A36">
        <w:rPr>
          <w:rFonts w:ascii="Calibri" w:hAnsi="Calibri" w:cs="Calibri"/>
          <w:b/>
          <w:sz w:val="21"/>
          <w:szCs w:val="22"/>
        </w:rPr>
        <w:t>There is a minimum of $8B private sector investment needed and a $7.5B per year shortfall.</w:t>
      </w:r>
      <w:r w:rsidR="00AA7009" w:rsidRPr="00973A36">
        <w:rPr>
          <w:rFonts w:ascii="Calibri" w:hAnsi="Calibri" w:cs="Calibri"/>
          <w:b/>
          <w:sz w:val="21"/>
          <w:szCs w:val="22"/>
        </w:rPr>
        <w:t xml:space="preserve"> </w:t>
      </w:r>
      <w:r w:rsidR="00AA7009" w:rsidRPr="00AA7009">
        <w:rPr>
          <w:rFonts w:ascii="Calibri" w:hAnsi="Calibri" w:cs="Calibri"/>
          <w:sz w:val="21"/>
          <w:szCs w:val="22"/>
        </w:rPr>
        <w:t>Traditional and alternative financing models have not been sufficiently explored to provide evidence for their fitness for purpose for addressing the NCDs burden, and the information flow between the finance community and the public sector remains low.</w:t>
      </w:r>
    </w:p>
    <w:p w14:paraId="19B29C9B" w14:textId="77777777" w:rsidR="009D261E" w:rsidRDefault="009D261E" w:rsidP="009D261E">
      <w:pPr>
        <w:rPr>
          <w:rFonts w:ascii="Calibri" w:hAnsi="Calibri" w:cs="Calibri"/>
          <w:sz w:val="21"/>
          <w:szCs w:val="21"/>
        </w:rPr>
      </w:pPr>
    </w:p>
    <w:p w14:paraId="675166E1" w14:textId="5970C532" w:rsidR="008F4A7E" w:rsidRDefault="009D261E" w:rsidP="008827AD">
      <w:pPr>
        <w:rPr>
          <w:rFonts w:ascii="Calibri" w:hAnsi="Calibri" w:cs="Calibri"/>
          <w:sz w:val="21"/>
          <w:szCs w:val="21"/>
        </w:rPr>
      </w:pPr>
      <w:r w:rsidRPr="00B06C83">
        <w:rPr>
          <w:rFonts w:ascii="Calibri" w:hAnsi="Calibri" w:cs="Calibri"/>
          <w:b/>
          <w:color w:val="17365D" w:themeColor="text2" w:themeShade="BF"/>
          <w:sz w:val="21"/>
          <w:szCs w:val="21"/>
        </w:rPr>
        <w:t xml:space="preserve">The </w:t>
      </w:r>
      <w:hyperlink r:id="rId8" w:history="1">
        <w:r w:rsidRPr="00B06C83">
          <w:rPr>
            <w:rStyle w:val="Hyperlink"/>
            <w:rFonts w:ascii="Calibri" w:hAnsi="Calibri" w:cs="Calibri"/>
            <w:b/>
            <w:color w:val="17365D" w:themeColor="text2" w:themeShade="BF"/>
            <w:sz w:val="21"/>
            <w:szCs w:val="21"/>
          </w:rPr>
          <w:t>Health Finance Institute</w:t>
        </w:r>
      </w:hyperlink>
      <w:r w:rsidRPr="00B06C83">
        <w:rPr>
          <w:rFonts w:ascii="Calibri" w:hAnsi="Calibri" w:cs="Calibri"/>
          <w:b/>
          <w:color w:val="17365D" w:themeColor="text2" w:themeShade="BF"/>
          <w:sz w:val="21"/>
          <w:szCs w:val="21"/>
        </w:rPr>
        <w:t xml:space="preserve"> </w:t>
      </w:r>
      <w:r w:rsidR="00FD5601" w:rsidRPr="00B06C83">
        <w:rPr>
          <w:rFonts w:ascii="Calibri" w:hAnsi="Calibri" w:cs="Calibri"/>
          <w:b/>
          <w:color w:val="17365D" w:themeColor="text2" w:themeShade="BF"/>
          <w:sz w:val="21"/>
          <w:szCs w:val="21"/>
        </w:rPr>
        <w:t>strives to change this</w:t>
      </w:r>
      <w:r w:rsidR="00FD5601" w:rsidRPr="00B06C83">
        <w:rPr>
          <w:rFonts w:ascii="Calibri" w:hAnsi="Calibri" w:cs="Calibri"/>
          <w:b/>
          <w:color w:val="1F497D" w:themeColor="text2"/>
          <w:sz w:val="21"/>
          <w:szCs w:val="21"/>
        </w:rPr>
        <w:t>.</w:t>
      </w:r>
      <w:r w:rsidR="00FD5601" w:rsidRPr="00B06C83">
        <w:rPr>
          <w:rFonts w:ascii="Calibri" w:hAnsi="Calibri" w:cs="Calibri"/>
          <w:color w:val="1F497D" w:themeColor="text2"/>
          <w:sz w:val="21"/>
          <w:szCs w:val="21"/>
        </w:rPr>
        <w:t xml:space="preserve"> </w:t>
      </w:r>
      <w:r w:rsidR="00AA7009" w:rsidRPr="00FD5601">
        <w:rPr>
          <w:rFonts w:ascii="Calibri" w:hAnsi="Calibri" w:cs="Calibri"/>
          <w:sz w:val="21"/>
          <w:szCs w:val="21"/>
        </w:rPr>
        <w:t xml:space="preserve">We believe innovative and sustainable funding models can serve as catalysts to increase funding, notwithstanding the necessary concomitant public and donor commitments for </w:t>
      </w:r>
      <w:r w:rsidR="008F4A7E">
        <w:rPr>
          <w:rFonts w:ascii="Calibri" w:hAnsi="Calibri" w:cs="Calibri"/>
          <w:sz w:val="21"/>
          <w:szCs w:val="21"/>
        </w:rPr>
        <w:t>NCDs</w:t>
      </w:r>
      <w:r w:rsidR="00AA7009" w:rsidRPr="00FD5601">
        <w:rPr>
          <w:rFonts w:ascii="Calibri" w:hAnsi="Calibri" w:cs="Calibri"/>
          <w:sz w:val="21"/>
          <w:szCs w:val="21"/>
        </w:rPr>
        <w:t xml:space="preserve">. Because this is a space where economic productivity and health gains overlap – but are ill-defined and under-researched — there is potential to translate research and evidence into tangible business </w:t>
      </w:r>
      <w:r w:rsidR="00D451A9">
        <w:rPr>
          <w:rFonts w:ascii="Calibri" w:hAnsi="Calibri" w:cs="Calibri"/>
          <w:sz w:val="21"/>
          <w:szCs w:val="21"/>
        </w:rPr>
        <w:t xml:space="preserve">and global public good </w:t>
      </w:r>
      <w:r w:rsidR="00AA7009" w:rsidRPr="00FD5601">
        <w:rPr>
          <w:rFonts w:ascii="Calibri" w:hAnsi="Calibri" w:cs="Calibri"/>
          <w:sz w:val="21"/>
          <w:szCs w:val="21"/>
        </w:rPr>
        <w:t>opportunities.</w:t>
      </w:r>
      <w:r w:rsidR="00FD5601">
        <w:rPr>
          <w:rFonts w:ascii="Calibri" w:hAnsi="Calibri" w:cs="Calibri"/>
          <w:sz w:val="21"/>
          <w:szCs w:val="21"/>
        </w:rPr>
        <w:t xml:space="preserve">  </w:t>
      </w:r>
    </w:p>
    <w:p w14:paraId="160CCEA5" w14:textId="7DCFE7CD" w:rsidR="008F4A7E" w:rsidRDefault="008F4A7E" w:rsidP="008827AD">
      <w:pPr>
        <w:rPr>
          <w:rFonts w:ascii="Calibri" w:hAnsi="Calibri" w:cs="Calibri"/>
          <w:sz w:val="21"/>
          <w:szCs w:val="21"/>
        </w:rPr>
      </w:pPr>
    </w:p>
    <w:p w14:paraId="0359D3CF" w14:textId="564510AF" w:rsidR="00903442" w:rsidRPr="002206DA" w:rsidRDefault="008F4A7E" w:rsidP="00903442">
      <w:pPr>
        <w:rPr>
          <w:rStyle w:val="normaltextrun"/>
          <w:rFonts w:ascii="Calibri" w:hAnsi="Calibri" w:cs="Calibri"/>
          <w:sz w:val="21"/>
          <w:szCs w:val="21"/>
        </w:rPr>
      </w:pPr>
      <w:r w:rsidRPr="00B06C83">
        <w:rPr>
          <w:rFonts w:ascii="Calibri" w:hAnsi="Calibri" w:cs="Calibri"/>
          <w:b/>
          <w:sz w:val="21"/>
          <w:szCs w:val="21"/>
        </w:rPr>
        <w:t>In May,</w:t>
      </w:r>
      <w:r w:rsidR="00B06C83">
        <w:rPr>
          <w:rFonts w:ascii="Calibri" w:hAnsi="Calibri" w:cs="Calibri"/>
          <w:b/>
          <w:sz w:val="21"/>
          <w:szCs w:val="21"/>
        </w:rPr>
        <w:t xml:space="preserve"> the world’s</w:t>
      </w:r>
      <w:r w:rsidRPr="00B06C83">
        <w:rPr>
          <w:rFonts w:ascii="Calibri" w:hAnsi="Calibri" w:cs="Calibri"/>
          <w:b/>
          <w:sz w:val="21"/>
          <w:szCs w:val="21"/>
        </w:rPr>
        <w:t xml:space="preserve"> leading thinkers and doers</w:t>
      </w:r>
      <w:r w:rsidR="00C07761" w:rsidRPr="00B06C83">
        <w:rPr>
          <w:rFonts w:ascii="Calibri" w:hAnsi="Calibri" w:cs="Calibri"/>
          <w:b/>
          <w:sz w:val="21"/>
          <w:szCs w:val="21"/>
        </w:rPr>
        <w:t xml:space="preserve"> are</w:t>
      </w:r>
      <w:r w:rsidR="00367A9B" w:rsidRPr="00B06C83">
        <w:rPr>
          <w:rFonts w:ascii="Calibri" w:hAnsi="Calibri" w:cs="Calibri"/>
          <w:b/>
          <w:sz w:val="21"/>
          <w:szCs w:val="21"/>
        </w:rPr>
        <w:t xml:space="preserve"> </w:t>
      </w:r>
      <w:r w:rsidRPr="00B06C83">
        <w:rPr>
          <w:rFonts w:ascii="Calibri" w:hAnsi="Calibri" w:cs="Calibri"/>
          <w:b/>
          <w:sz w:val="21"/>
          <w:szCs w:val="21"/>
        </w:rPr>
        <w:t>coming together on this</w:t>
      </w:r>
      <w:r w:rsidR="00B06C83">
        <w:rPr>
          <w:rFonts w:ascii="Calibri" w:hAnsi="Calibri" w:cs="Calibri"/>
          <w:b/>
          <w:sz w:val="21"/>
          <w:szCs w:val="21"/>
        </w:rPr>
        <w:t xml:space="preserve"> significant and timely </w:t>
      </w:r>
      <w:r w:rsidR="00367A9B" w:rsidRPr="00B06C83">
        <w:rPr>
          <w:rFonts w:ascii="Calibri" w:hAnsi="Calibri" w:cs="Calibri"/>
          <w:b/>
          <w:sz w:val="21"/>
          <w:szCs w:val="21"/>
        </w:rPr>
        <w:t>topic</w:t>
      </w:r>
      <w:r w:rsidR="00367A9B" w:rsidRPr="00B06C83">
        <w:rPr>
          <w:rFonts w:ascii="Calibri" w:hAnsi="Calibri" w:cs="Calibri"/>
          <w:sz w:val="21"/>
          <w:szCs w:val="21"/>
        </w:rPr>
        <w:t xml:space="preserve"> to</w:t>
      </w:r>
      <w:r w:rsidR="00367A9B">
        <w:rPr>
          <w:rFonts w:ascii="Calibri" w:hAnsi="Calibri" w:cs="Calibri"/>
          <w:sz w:val="21"/>
          <w:szCs w:val="21"/>
        </w:rPr>
        <w:t xml:space="preserve"> brainstorm</w:t>
      </w:r>
      <w:r w:rsidR="009D261E">
        <w:rPr>
          <w:rFonts w:ascii="Calibri" w:hAnsi="Calibri" w:cs="Calibri"/>
          <w:sz w:val="21"/>
          <w:szCs w:val="21"/>
        </w:rPr>
        <w:t xml:space="preserve"> and work towards scaling pathways to close this financing gap for NCDs. </w:t>
      </w:r>
      <w:r w:rsidR="009D261E" w:rsidRPr="002206DA">
        <w:rPr>
          <w:rFonts w:ascii="Calibri" w:hAnsi="Calibri" w:cs="Calibri"/>
          <w:sz w:val="21"/>
          <w:szCs w:val="21"/>
        </w:rPr>
        <w:t>Convened by the Health Finance Institute,</w:t>
      </w:r>
      <w:r w:rsidR="00903442" w:rsidRPr="002206DA">
        <w:rPr>
          <w:rFonts w:ascii="Calibri" w:hAnsi="Calibri" w:cs="Calibri"/>
          <w:sz w:val="21"/>
          <w:szCs w:val="21"/>
        </w:rPr>
        <w:t xml:space="preserve"> this symposium will allow critical actors that otherwise do not normally engage or interface with each other to be at the same table</w:t>
      </w:r>
      <w:r w:rsidR="00B06C83" w:rsidRPr="002206DA">
        <w:rPr>
          <w:rFonts w:ascii="Calibri" w:hAnsi="Calibri" w:cs="Calibri"/>
          <w:sz w:val="21"/>
          <w:szCs w:val="21"/>
        </w:rPr>
        <w:t xml:space="preserve"> at the same time</w:t>
      </w:r>
      <w:r w:rsidR="00903442" w:rsidRPr="002206DA">
        <w:rPr>
          <w:rFonts w:ascii="Calibri" w:hAnsi="Calibri" w:cs="Calibri"/>
          <w:sz w:val="21"/>
          <w:szCs w:val="21"/>
        </w:rPr>
        <w:t xml:space="preserve">. </w:t>
      </w:r>
      <w:r w:rsidR="002206DA">
        <w:rPr>
          <w:rFonts w:ascii="Calibri" w:hAnsi="Calibri" w:cs="Calibri"/>
          <w:sz w:val="21"/>
          <w:szCs w:val="21"/>
        </w:rPr>
        <w:t>This event is i</w:t>
      </w:r>
      <w:r w:rsidR="00A50903" w:rsidRPr="002206DA">
        <w:rPr>
          <w:rFonts w:ascii="Calibri" w:hAnsi="Calibri" w:cs="Calibri"/>
          <w:sz w:val="21"/>
          <w:szCs w:val="21"/>
        </w:rPr>
        <w:t xml:space="preserve">n partnership </w:t>
      </w:r>
      <w:r w:rsidR="002206DA" w:rsidRPr="002206DA">
        <w:rPr>
          <w:rFonts w:ascii="Calibri" w:hAnsi="Calibri" w:cs="Calibri"/>
          <w:sz w:val="21"/>
          <w:szCs w:val="21"/>
        </w:rPr>
        <w:t>and with support from</w:t>
      </w:r>
      <w:r w:rsidR="00A50903" w:rsidRPr="002206DA">
        <w:rPr>
          <w:rFonts w:ascii="Calibri" w:hAnsi="Calibri" w:cs="Calibri"/>
          <w:sz w:val="21"/>
          <w:szCs w:val="21"/>
        </w:rPr>
        <w:t xml:space="preserve"> the G20 Health and Development Partnership,</w:t>
      </w:r>
      <w:r w:rsidR="002206DA" w:rsidRPr="002206DA">
        <w:rPr>
          <w:rFonts w:ascii="Calibri" w:hAnsi="Calibri" w:cs="Calibri"/>
          <w:sz w:val="21"/>
          <w:szCs w:val="21"/>
        </w:rPr>
        <w:t xml:space="preserve"> IFPMA, Novartis Foundation, </w:t>
      </w:r>
      <w:r w:rsidR="002206DA">
        <w:rPr>
          <w:rFonts w:ascii="Calibri" w:hAnsi="Calibri" w:cs="Calibri"/>
          <w:sz w:val="21"/>
          <w:szCs w:val="21"/>
        </w:rPr>
        <w:t xml:space="preserve">and </w:t>
      </w:r>
      <w:r w:rsidR="002206DA" w:rsidRPr="002206DA">
        <w:rPr>
          <w:rFonts w:ascii="Calibri" w:hAnsi="Calibri" w:cs="Calibri"/>
          <w:sz w:val="21"/>
          <w:szCs w:val="21"/>
        </w:rPr>
        <w:t>Harvard School of Public Health</w:t>
      </w:r>
      <w:r w:rsidR="002206DA">
        <w:rPr>
          <w:rFonts w:ascii="Calibri" w:hAnsi="Calibri" w:cs="Calibri"/>
          <w:sz w:val="21"/>
          <w:szCs w:val="21"/>
        </w:rPr>
        <w:t xml:space="preserve">. Participants </w:t>
      </w:r>
      <w:r w:rsidR="00903442" w:rsidRPr="002206DA">
        <w:rPr>
          <w:rFonts w:ascii="Calibri" w:hAnsi="Calibri" w:cs="Calibri"/>
          <w:sz w:val="21"/>
          <w:szCs w:val="21"/>
        </w:rPr>
        <w:t xml:space="preserve">include </w:t>
      </w:r>
      <w:r w:rsidR="00903442" w:rsidRPr="002206DA">
        <w:rPr>
          <w:rStyle w:val="normaltextrun"/>
          <w:rFonts w:ascii="Calibri" w:hAnsi="Calibri" w:cs="Segoe UI"/>
          <w:sz w:val="21"/>
          <w:szCs w:val="21"/>
        </w:rPr>
        <w:t>Ministries and government entities, international organizations, academia, pharmaceutical and insurance sector, as well as private finance</w:t>
      </w:r>
      <w:r w:rsidR="002206DA" w:rsidRPr="002206DA">
        <w:rPr>
          <w:rStyle w:val="normaltextrun"/>
          <w:rFonts w:ascii="Calibri" w:hAnsi="Calibri" w:cs="Segoe UI"/>
          <w:sz w:val="21"/>
          <w:szCs w:val="21"/>
        </w:rPr>
        <w:t xml:space="preserve"> (refer to tentative agenda for </w:t>
      </w:r>
      <w:r w:rsidR="00240D5C">
        <w:rPr>
          <w:rStyle w:val="normaltextrun"/>
          <w:rFonts w:ascii="Calibri" w:hAnsi="Calibri" w:cs="Segoe UI"/>
          <w:sz w:val="21"/>
          <w:szCs w:val="21"/>
        </w:rPr>
        <w:t>detailed</w:t>
      </w:r>
      <w:r w:rsidR="002206DA" w:rsidRPr="002206DA">
        <w:rPr>
          <w:rStyle w:val="normaltextrun"/>
          <w:rFonts w:ascii="Calibri" w:hAnsi="Calibri" w:cs="Segoe UI"/>
          <w:sz w:val="21"/>
          <w:szCs w:val="21"/>
        </w:rPr>
        <w:t xml:space="preserve"> information)</w:t>
      </w:r>
      <w:r w:rsidR="00903442" w:rsidRPr="002206DA">
        <w:rPr>
          <w:rStyle w:val="normaltextrun"/>
          <w:rFonts w:ascii="Calibri" w:hAnsi="Calibri" w:cs="Segoe UI"/>
          <w:sz w:val="21"/>
          <w:szCs w:val="21"/>
        </w:rPr>
        <w:t>. In addition,</w:t>
      </w:r>
      <w:r w:rsidR="00903442">
        <w:rPr>
          <w:rStyle w:val="normaltextrun"/>
          <w:rFonts w:ascii="Calibri" w:hAnsi="Calibri" w:cs="Segoe UI"/>
          <w:sz w:val="22"/>
          <w:szCs w:val="22"/>
        </w:rPr>
        <w:t xml:space="preserve"> </w:t>
      </w:r>
      <w:r w:rsidR="00B06C83">
        <w:rPr>
          <w:rStyle w:val="normaltextrun"/>
          <w:rFonts w:ascii="Calibri" w:hAnsi="Calibri" w:cs="Segoe UI"/>
          <w:sz w:val="22"/>
          <w:szCs w:val="22"/>
        </w:rPr>
        <w:t>the</w:t>
      </w:r>
      <w:r w:rsidR="00903442">
        <w:rPr>
          <w:rStyle w:val="normaltextrun"/>
          <w:rFonts w:ascii="Calibri" w:hAnsi="Calibri" w:cs="Segoe UI"/>
          <w:sz w:val="22"/>
          <w:szCs w:val="22"/>
        </w:rPr>
        <w:t xml:space="preserve"> symposium will </w:t>
      </w:r>
      <w:r w:rsidR="00B06C83">
        <w:rPr>
          <w:rStyle w:val="normaltextrun"/>
          <w:rFonts w:ascii="Calibri" w:hAnsi="Calibri" w:cs="Segoe UI"/>
          <w:sz w:val="22"/>
          <w:szCs w:val="22"/>
        </w:rPr>
        <w:t xml:space="preserve">hone </w:t>
      </w:r>
      <w:r w:rsidR="00903442">
        <w:rPr>
          <w:rStyle w:val="normaltextrun"/>
          <w:rFonts w:ascii="Calibri" w:hAnsi="Calibri" w:cs="Segoe UI"/>
          <w:sz w:val="22"/>
          <w:szCs w:val="22"/>
        </w:rPr>
        <w:t xml:space="preserve">in </w:t>
      </w:r>
      <w:r w:rsidR="00B06C83">
        <w:rPr>
          <w:rStyle w:val="normaltextrun"/>
          <w:rFonts w:ascii="Calibri" w:hAnsi="Calibri" w:cs="Segoe UI"/>
          <w:sz w:val="22"/>
          <w:szCs w:val="22"/>
        </w:rPr>
        <w:t>on</w:t>
      </w:r>
      <w:r w:rsidR="00903442">
        <w:rPr>
          <w:rStyle w:val="normaltextrun"/>
          <w:rFonts w:ascii="Calibri" w:hAnsi="Calibri" w:cs="Segoe UI"/>
          <w:sz w:val="22"/>
          <w:szCs w:val="22"/>
        </w:rPr>
        <w:t xml:space="preserve"> select financing challenges</w:t>
      </w:r>
      <w:r w:rsidR="00903442" w:rsidRPr="00A8440B">
        <w:rPr>
          <w:rStyle w:val="normaltextrun"/>
          <w:rFonts w:ascii="Calibri" w:hAnsi="Calibri" w:cs="Segoe UI"/>
          <w:sz w:val="22"/>
          <w:szCs w:val="22"/>
        </w:rPr>
        <w:t xml:space="preserve"> </w:t>
      </w:r>
      <w:r w:rsidR="008067C6">
        <w:rPr>
          <w:rStyle w:val="normaltextrun"/>
          <w:rFonts w:ascii="Calibri" w:hAnsi="Calibri" w:cs="Segoe UI"/>
          <w:sz w:val="22"/>
          <w:szCs w:val="22"/>
        </w:rPr>
        <w:t xml:space="preserve">from </w:t>
      </w:r>
      <w:r w:rsidR="00240D5C">
        <w:rPr>
          <w:rStyle w:val="normaltextrun"/>
          <w:rFonts w:ascii="Calibri" w:hAnsi="Calibri" w:cs="Segoe UI"/>
          <w:sz w:val="22"/>
          <w:szCs w:val="22"/>
        </w:rPr>
        <w:t xml:space="preserve">global </w:t>
      </w:r>
      <w:r w:rsidR="008067C6">
        <w:rPr>
          <w:rStyle w:val="normaltextrun"/>
          <w:rFonts w:ascii="Calibri" w:hAnsi="Calibri" w:cs="Segoe UI"/>
          <w:sz w:val="22"/>
          <w:szCs w:val="22"/>
        </w:rPr>
        <w:t>policy experts</w:t>
      </w:r>
      <w:r w:rsidR="00240D5C">
        <w:rPr>
          <w:rStyle w:val="normaltextrun"/>
          <w:rFonts w:ascii="Calibri" w:hAnsi="Calibri" w:cs="Segoe UI"/>
          <w:sz w:val="22"/>
          <w:szCs w:val="22"/>
        </w:rPr>
        <w:t xml:space="preserve"> by making the economic and financial case for action,</w:t>
      </w:r>
      <w:r w:rsidR="008067C6">
        <w:rPr>
          <w:rStyle w:val="normaltextrun"/>
          <w:rFonts w:ascii="Calibri" w:hAnsi="Calibri" w:cs="Segoe UI"/>
          <w:sz w:val="22"/>
          <w:szCs w:val="22"/>
        </w:rPr>
        <w:t xml:space="preserve"> </w:t>
      </w:r>
      <w:r w:rsidR="00240D5C">
        <w:rPr>
          <w:rStyle w:val="normaltextrun"/>
          <w:rFonts w:ascii="Calibri" w:hAnsi="Calibri" w:cs="Segoe UI"/>
          <w:sz w:val="22"/>
          <w:szCs w:val="22"/>
        </w:rPr>
        <w:t>dive deeper into the challenges and realities of implementation</w:t>
      </w:r>
      <w:r w:rsidR="008067C6">
        <w:rPr>
          <w:rStyle w:val="normaltextrun"/>
          <w:rFonts w:ascii="Calibri" w:hAnsi="Calibri" w:cs="Segoe UI"/>
          <w:sz w:val="22"/>
          <w:szCs w:val="22"/>
        </w:rPr>
        <w:t xml:space="preserve">, and </w:t>
      </w:r>
      <w:r w:rsidR="00240D5C">
        <w:rPr>
          <w:rStyle w:val="normaltextrun"/>
          <w:rFonts w:ascii="Calibri" w:hAnsi="Calibri" w:cs="Segoe UI"/>
          <w:sz w:val="22"/>
          <w:szCs w:val="22"/>
        </w:rPr>
        <w:t>convene a s</w:t>
      </w:r>
      <w:r w:rsidR="008067C6">
        <w:rPr>
          <w:rStyle w:val="normaltextrun"/>
          <w:rFonts w:ascii="Calibri" w:hAnsi="Calibri" w:cs="Segoe UI"/>
          <w:sz w:val="22"/>
          <w:szCs w:val="22"/>
        </w:rPr>
        <w:t>maller closed-door roundtable discussion on steps</w:t>
      </w:r>
      <w:r w:rsidR="00240D5C">
        <w:rPr>
          <w:rStyle w:val="normaltextrun"/>
          <w:rFonts w:ascii="Calibri" w:hAnsi="Calibri" w:cs="Segoe UI"/>
          <w:sz w:val="22"/>
          <w:szCs w:val="22"/>
        </w:rPr>
        <w:t xml:space="preserve"> and action necessary</w:t>
      </w:r>
      <w:r w:rsidR="008067C6">
        <w:rPr>
          <w:rStyle w:val="normaltextrun"/>
          <w:rFonts w:ascii="Calibri" w:hAnsi="Calibri" w:cs="Segoe UI"/>
          <w:sz w:val="22"/>
          <w:szCs w:val="22"/>
        </w:rPr>
        <w:t xml:space="preserve"> </w:t>
      </w:r>
      <w:r w:rsidR="009B5DC5">
        <w:rPr>
          <w:rStyle w:val="normaltextrun"/>
          <w:rFonts w:ascii="Calibri" w:hAnsi="Calibri" w:cs="Segoe UI"/>
          <w:sz w:val="22"/>
          <w:szCs w:val="22"/>
        </w:rPr>
        <w:t xml:space="preserve">for </w:t>
      </w:r>
      <w:r w:rsidR="00240D5C">
        <w:rPr>
          <w:rStyle w:val="normaltextrun"/>
          <w:rFonts w:ascii="Calibri" w:hAnsi="Calibri" w:cs="Segoe UI"/>
          <w:sz w:val="22"/>
          <w:szCs w:val="22"/>
        </w:rPr>
        <w:t>taking a</w:t>
      </w:r>
      <w:r w:rsidR="009B5DC5">
        <w:rPr>
          <w:rStyle w:val="normaltextrun"/>
          <w:rFonts w:ascii="Calibri" w:hAnsi="Calibri" w:cs="Segoe UI"/>
          <w:sz w:val="22"/>
          <w:szCs w:val="22"/>
        </w:rPr>
        <w:t xml:space="preserve"> PPP </w:t>
      </w:r>
      <w:r w:rsidR="008067C6">
        <w:rPr>
          <w:rStyle w:val="normaltextrun"/>
          <w:rFonts w:ascii="Calibri" w:hAnsi="Calibri" w:cs="Segoe UI"/>
          <w:sz w:val="22"/>
          <w:szCs w:val="22"/>
        </w:rPr>
        <w:t xml:space="preserve">forward. </w:t>
      </w:r>
      <w:r w:rsidR="00903442">
        <w:rPr>
          <w:rStyle w:val="normaltextrun"/>
          <w:rFonts w:ascii="Calibri" w:hAnsi="Calibri" w:cs="Segoe UI"/>
          <w:sz w:val="22"/>
          <w:szCs w:val="22"/>
        </w:rPr>
        <w:t>Partnership and action commitments will be asked of all symposium participants</w:t>
      </w:r>
      <w:r w:rsidR="00B06C83">
        <w:rPr>
          <w:rStyle w:val="normaltextrun"/>
          <w:rFonts w:ascii="Calibri" w:hAnsi="Calibri" w:cs="Segoe UI"/>
          <w:sz w:val="22"/>
          <w:szCs w:val="22"/>
        </w:rPr>
        <w:t xml:space="preserve">. </w:t>
      </w:r>
    </w:p>
    <w:p w14:paraId="78B22709" w14:textId="65908BE3" w:rsidR="00B06C83" w:rsidRDefault="00B06C83" w:rsidP="00903442">
      <w:pPr>
        <w:rPr>
          <w:rStyle w:val="normaltextrun"/>
          <w:rFonts w:ascii="Calibri" w:hAnsi="Calibri" w:cs="Segoe UI"/>
          <w:sz w:val="22"/>
          <w:szCs w:val="22"/>
        </w:rPr>
      </w:pPr>
    </w:p>
    <w:p w14:paraId="2258EF96" w14:textId="77777777" w:rsidR="008067C6" w:rsidRDefault="00B06C83" w:rsidP="008067C6">
      <w:pPr>
        <w:rPr>
          <w:rStyle w:val="normaltextrun"/>
          <w:rFonts w:ascii="Calibri" w:hAnsi="Calibri" w:cs="Segoe UI"/>
          <w:b/>
          <w:sz w:val="22"/>
          <w:szCs w:val="22"/>
        </w:rPr>
      </w:pPr>
      <w:r w:rsidRPr="006B463D">
        <w:rPr>
          <w:rStyle w:val="normaltextrun"/>
          <w:rFonts w:ascii="Calibri" w:hAnsi="Calibri" w:cs="Segoe UI"/>
          <w:b/>
          <w:sz w:val="22"/>
          <w:szCs w:val="22"/>
        </w:rPr>
        <w:t>The main objectives of this symposium are to:</w:t>
      </w:r>
    </w:p>
    <w:p w14:paraId="6362AC42" w14:textId="2196E90C" w:rsidR="008067C6" w:rsidRPr="008067C6" w:rsidRDefault="008067C6" w:rsidP="008067C6">
      <w:pPr>
        <w:pStyle w:val="ListParagraph"/>
        <w:numPr>
          <w:ilvl w:val="0"/>
          <w:numId w:val="9"/>
        </w:numPr>
        <w:rPr>
          <w:rStyle w:val="normaltextrun"/>
          <w:rFonts w:ascii="Calibri" w:hAnsi="Calibri" w:cs="Segoe UI"/>
          <w:b/>
          <w:sz w:val="22"/>
          <w:szCs w:val="22"/>
        </w:rPr>
      </w:pPr>
      <w:r w:rsidRPr="008067C6">
        <w:rPr>
          <w:rStyle w:val="normaltextrun"/>
          <w:rFonts w:ascii="Calibri" w:hAnsi="Calibri" w:cs="Segoe UI"/>
          <w:sz w:val="22"/>
          <w:szCs w:val="22"/>
        </w:rPr>
        <w:t xml:space="preserve">Catalyzing NCDs financing: </w:t>
      </w:r>
      <w:r w:rsidR="009E44D2">
        <w:rPr>
          <w:rStyle w:val="normaltextrun"/>
          <w:rFonts w:ascii="Calibri" w:hAnsi="Calibri" w:cs="Segoe UI"/>
          <w:sz w:val="22"/>
          <w:szCs w:val="22"/>
        </w:rPr>
        <w:t>Share experiences</w:t>
      </w:r>
      <w:r w:rsidRPr="008067C6">
        <w:rPr>
          <w:rStyle w:val="normaltextrun"/>
          <w:rFonts w:ascii="Calibri" w:hAnsi="Calibri" w:cs="Segoe UI"/>
          <w:sz w:val="22"/>
          <w:szCs w:val="22"/>
        </w:rPr>
        <w:t xml:space="preserve"> </w:t>
      </w:r>
      <w:r w:rsidR="00AE1FDC">
        <w:rPr>
          <w:rStyle w:val="normaltextrun"/>
          <w:rFonts w:ascii="Calibri" w:hAnsi="Calibri" w:cs="Segoe UI"/>
          <w:sz w:val="22"/>
          <w:szCs w:val="22"/>
        </w:rPr>
        <w:t>and lessons learned from</w:t>
      </w:r>
      <w:r w:rsidRPr="008067C6">
        <w:rPr>
          <w:rStyle w:val="normaltextrun"/>
          <w:rFonts w:ascii="Calibri" w:hAnsi="Calibri" w:cs="Segoe UI"/>
          <w:sz w:val="22"/>
          <w:szCs w:val="22"/>
        </w:rPr>
        <w:t xml:space="preserve"> policy, advocacy, and partnerships for innovative financing for health</w:t>
      </w:r>
      <w:r w:rsidR="009E44D2">
        <w:rPr>
          <w:rStyle w:val="normaltextrun"/>
          <w:rFonts w:ascii="Calibri" w:hAnsi="Calibri" w:cs="Segoe UI"/>
          <w:sz w:val="22"/>
          <w:szCs w:val="22"/>
        </w:rPr>
        <w:t xml:space="preserve"> and NCDs</w:t>
      </w:r>
    </w:p>
    <w:p w14:paraId="79D5B2E4" w14:textId="49D76530" w:rsidR="009E44D2" w:rsidRPr="009E44D2" w:rsidRDefault="009E44D2" w:rsidP="009E44D2">
      <w:pPr>
        <w:pStyle w:val="ListParagraph"/>
        <w:numPr>
          <w:ilvl w:val="0"/>
          <w:numId w:val="9"/>
        </w:numPr>
        <w:rPr>
          <w:rStyle w:val="normaltextrun"/>
          <w:rFonts w:ascii="Calibri" w:hAnsi="Calibri" w:cs="Segoe UI"/>
          <w:b/>
          <w:sz w:val="22"/>
          <w:szCs w:val="22"/>
        </w:rPr>
      </w:pPr>
      <w:r>
        <w:rPr>
          <w:rStyle w:val="normaltextrun"/>
          <w:rFonts w:ascii="Calibri" w:hAnsi="Calibri" w:cs="Segoe UI"/>
          <w:sz w:val="22"/>
          <w:szCs w:val="22"/>
        </w:rPr>
        <w:t>Realities of implementation</w:t>
      </w:r>
      <w:r w:rsidR="008067C6" w:rsidRPr="008067C6">
        <w:rPr>
          <w:rStyle w:val="normaltextrun"/>
          <w:rFonts w:ascii="Calibri" w:hAnsi="Calibri" w:cs="Segoe UI"/>
          <w:sz w:val="22"/>
          <w:szCs w:val="22"/>
        </w:rPr>
        <w:t xml:space="preserve">: </w:t>
      </w:r>
      <w:r>
        <w:rPr>
          <w:rStyle w:val="normaltextrun"/>
          <w:rFonts w:ascii="Calibri" w:hAnsi="Calibri" w:cs="Segoe UI"/>
          <w:sz w:val="22"/>
          <w:szCs w:val="22"/>
        </w:rPr>
        <w:t>Deeper dive into the technical challenges of NCDs financing and gaps in technical expertise and implementation (e.g</w:t>
      </w:r>
      <w:r w:rsidR="00D8162C">
        <w:rPr>
          <w:rStyle w:val="normaltextrun"/>
          <w:rFonts w:ascii="Calibri" w:hAnsi="Calibri" w:cs="Segoe UI"/>
          <w:sz w:val="22"/>
          <w:szCs w:val="22"/>
        </w:rPr>
        <w:t>.</w:t>
      </w:r>
      <w:r>
        <w:rPr>
          <w:rStyle w:val="normaltextrun"/>
          <w:rFonts w:ascii="Calibri" w:hAnsi="Calibri" w:cs="Segoe UI"/>
          <w:sz w:val="22"/>
          <w:szCs w:val="22"/>
        </w:rPr>
        <w:t xml:space="preserve"> topics could include AI and digital health) </w:t>
      </w:r>
    </w:p>
    <w:p w14:paraId="6019E55C" w14:textId="50E70327" w:rsidR="00C07761" w:rsidRPr="008067C6" w:rsidRDefault="008067C6" w:rsidP="008067C6">
      <w:pPr>
        <w:pStyle w:val="ListParagraph"/>
        <w:numPr>
          <w:ilvl w:val="0"/>
          <w:numId w:val="9"/>
        </w:numPr>
        <w:rPr>
          <w:rStyle w:val="normaltextrun"/>
          <w:rFonts w:ascii="Calibri" w:hAnsi="Calibri" w:cs="Segoe UI"/>
          <w:sz w:val="22"/>
          <w:szCs w:val="22"/>
        </w:rPr>
      </w:pPr>
      <w:r>
        <w:rPr>
          <w:rStyle w:val="normaltextrun"/>
          <w:rFonts w:ascii="Calibri" w:hAnsi="Calibri" w:cs="Segoe UI"/>
          <w:sz w:val="22"/>
          <w:szCs w:val="22"/>
        </w:rPr>
        <w:t>Closed-door roundtable discussion on PPP</w:t>
      </w:r>
      <w:r w:rsidR="00C07761" w:rsidRPr="008067C6">
        <w:rPr>
          <w:rStyle w:val="normaltextrun"/>
          <w:rFonts w:ascii="Calibri" w:hAnsi="Calibri" w:cs="Segoe UI"/>
          <w:sz w:val="22"/>
          <w:szCs w:val="22"/>
        </w:rPr>
        <w:t xml:space="preserve"> </w:t>
      </w:r>
      <w:r>
        <w:rPr>
          <w:rStyle w:val="normaltextrun"/>
          <w:rFonts w:ascii="Calibri" w:hAnsi="Calibri" w:cs="Segoe UI"/>
          <w:sz w:val="22"/>
          <w:szCs w:val="22"/>
        </w:rPr>
        <w:t xml:space="preserve">for innovative finance for NCD and modalities to </w:t>
      </w:r>
      <w:r w:rsidR="009E44D2">
        <w:rPr>
          <w:rStyle w:val="normaltextrun"/>
          <w:rFonts w:ascii="Calibri" w:hAnsi="Calibri" w:cs="Segoe UI"/>
          <w:sz w:val="22"/>
          <w:szCs w:val="22"/>
        </w:rPr>
        <w:t>move work forward</w:t>
      </w:r>
    </w:p>
    <w:p w14:paraId="447B749B" w14:textId="77777777" w:rsidR="00C07761" w:rsidRPr="00B06C83" w:rsidRDefault="00C07761" w:rsidP="00B06C83">
      <w:pPr>
        <w:pStyle w:val="ListParagraph"/>
        <w:numPr>
          <w:ilvl w:val="0"/>
          <w:numId w:val="6"/>
        </w:numPr>
        <w:rPr>
          <w:rStyle w:val="normaltextrun"/>
          <w:rFonts w:ascii="Calibri" w:hAnsi="Calibri" w:cs="Segoe UI"/>
          <w:sz w:val="22"/>
          <w:szCs w:val="22"/>
        </w:rPr>
      </w:pPr>
      <w:r w:rsidRPr="00B06C83">
        <w:rPr>
          <w:rStyle w:val="normaltextrun"/>
          <w:rFonts w:ascii="Calibri" w:hAnsi="Calibri" w:cs="Segoe UI"/>
          <w:sz w:val="22"/>
          <w:szCs w:val="22"/>
        </w:rPr>
        <w:t>Agree with partners on plan forward and commit to next steps</w:t>
      </w:r>
    </w:p>
    <w:p w14:paraId="43334AC2" w14:textId="77777777" w:rsidR="00B06C83" w:rsidRDefault="00B06C83" w:rsidP="008F4A7E"/>
    <w:p w14:paraId="0D49196A" w14:textId="76AC18AA" w:rsidR="00B06C83" w:rsidRDefault="00B06C83" w:rsidP="008F4A7E">
      <w:pPr>
        <w:rPr>
          <w:rStyle w:val="normaltextrun"/>
          <w:rFonts w:ascii="Calibri" w:hAnsi="Calibri" w:cs="Segoe UI"/>
          <w:sz w:val="22"/>
          <w:szCs w:val="22"/>
        </w:rPr>
      </w:pPr>
      <w:r>
        <w:rPr>
          <w:rStyle w:val="normaltextrun"/>
          <w:rFonts w:ascii="Calibri" w:hAnsi="Calibri" w:cs="Segoe UI"/>
          <w:sz w:val="22"/>
          <w:szCs w:val="22"/>
        </w:rPr>
        <w:t>This is a unique opportunity to ensure that partners come together to bridge the sectoral and knowledge gaps, particularly those that are usually excluded from this space. Together, there is an opportunity to emerge as action-oriented thought leaders</w:t>
      </w:r>
      <w:r w:rsidR="00D451A9">
        <w:rPr>
          <w:rStyle w:val="normaltextrun"/>
          <w:rFonts w:ascii="Calibri" w:hAnsi="Calibri" w:cs="Segoe UI"/>
          <w:sz w:val="22"/>
          <w:szCs w:val="22"/>
        </w:rPr>
        <w:t>.</w:t>
      </w:r>
    </w:p>
    <w:p w14:paraId="53093E3B" w14:textId="77777777" w:rsidR="009E44D2" w:rsidRDefault="009E44D2" w:rsidP="008F4A7E">
      <w:pPr>
        <w:pStyle w:val="paragraph"/>
        <w:spacing w:before="0" w:beforeAutospacing="0" w:after="0" w:afterAutospacing="0"/>
        <w:textAlignment w:val="baseline"/>
        <w:rPr>
          <w:rStyle w:val="normaltextrun"/>
          <w:rFonts w:ascii="Calibri Light" w:hAnsi="Calibri Light" w:cs="Segoe UI"/>
          <w:color w:val="2F5496"/>
          <w:sz w:val="26"/>
          <w:szCs w:val="26"/>
        </w:rPr>
      </w:pPr>
    </w:p>
    <w:p w14:paraId="2B05DF63" w14:textId="26462F17" w:rsidR="008F4A7E" w:rsidRPr="009C61A3" w:rsidRDefault="008F4A7E" w:rsidP="008F4A7E">
      <w:pPr>
        <w:pStyle w:val="paragraph"/>
        <w:spacing w:before="0" w:beforeAutospacing="0" w:after="0" w:afterAutospacing="0"/>
        <w:textAlignment w:val="baseline"/>
        <w:rPr>
          <w:rStyle w:val="normaltextrun"/>
          <w:rFonts w:ascii="Calibri Light" w:hAnsi="Calibri Light" w:cs="Segoe UI"/>
          <w:color w:val="2F5496"/>
          <w:sz w:val="26"/>
          <w:szCs w:val="26"/>
        </w:rPr>
      </w:pPr>
      <w:r w:rsidRPr="009C61A3">
        <w:rPr>
          <w:rStyle w:val="normaltextrun"/>
          <w:rFonts w:ascii="Calibri Light" w:hAnsi="Calibri Light" w:cs="Segoe UI"/>
          <w:color w:val="2F5496"/>
          <w:sz w:val="26"/>
          <w:szCs w:val="26"/>
        </w:rPr>
        <w:lastRenderedPageBreak/>
        <w:t>What?</w:t>
      </w:r>
    </w:p>
    <w:p w14:paraId="0965D4B5" w14:textId="39C0F567" w:rsidR="008F4A7E" w:rsidRDefault="008F4A7E" w:rsidP="008F4A7E">
      <w:pPr>
        <w:rPr>
          <w:rStyle w:val="normaltextrun"/>
          <w:rFonts w:ascii="Calibri" w:hAnsi="Calibri" w:cs="Segoe UI"/>
          <w:sz w:val="22"/>
          <w:szCs w:val="22"/>
        </w:rPr>
      </w:pPr>
      <w:r w:rsidRPr="009C61A3">
        <w:rPr>
          <w:rStyle w:val="normaltextrun"/>
          <w:rFonts w:ascii="Calibri" w:hAnsi="Calibri" w:cs="Segoe UI"/>
          <w:sz w:val="22"/>
          <w:szCs w:val="22"/>
        </w:rPr>
        <w:t xml:space="preserve">A </w:t>
      </w:r>
      <w:r w:rsidR="00F72B35">
        <w:rPr>
          <w:rStyle w:val="normaltextrun"/>
          <w:rFonts w:ascii="Calibri" w:hAnsi="Calibri" w:cs="Segoe UI"/>
          <w:sz w:val="22"/>
          <w:szCs w:val="22"/>
        </w:rPr>
        <w:t>0.5</w:t>
      </w:r>
      <w:r w:rsidR="00F72B35">
        <w:rPr>
          <w:rStyle w:val="normaltextrun"/>
          <w:rFonts w:ascii="Calibri" w:hAnsi="Calibri" w:cs="Segoe UI"/>
          <w:b/>
          <w:sz w:val="22"/>
          <w:szCs w:val="22"/>
        </w:rPr>
        <w:t>-</w:t>
      </w:r>
      <w:r w:rsidR="00F72B35">
        <w:rPr>
          <w:rStyle w:val="normaltextrun"/>
          <w:rFonts w:ascii="Calibri" w:hAnsi="Calibri" w:cs="Segoe UI"/>
          <w:sz w:val="22"/>
          <w:szCs w:val="22"/>
        </w:rPr>
        <w:t>day</w:t>
      </w:r>
      <w:r w:rsidRPr="009C61A3">
        <w:rPr>
          <w:rStyle w:val="normaltextrun"/>
          <w:rFonts w:ascii="Calibri" w:hAnsi="Calibri" w:cs="Segoe UI"/>
          <w:sz w:val="22"/>
          <w:szCs w:val="22"/>
        </w:rPr>
        <w:t xml:space="preserve"> event to discuss</w:t>
      </w:r>
      <w:r>
        <w:rPr>
          <w:rStyle w:val="normaltextrun"/>
          <w:rFonts w:ascii="Calibri" w:hAnsi="Calibri" w:cs="Segoe UI"/>
          <w:sz w:val="22"/>
          <w:szCs w:val="22"/>
        </w:rPr>
        <w:t xml:space="preserve"> and initiate </w:t>
      </w:r>
      <w:r w:rsidRPr="009C61A3">
        <w:rPr>
          <w:rStyle w:val="normaltextrun"/>
          <w:rFonts w:ascii="Calibri" w:hAnsi="Calibri" w:cs="Segoe UI"/>
          <w:sz w:val="22"/>
          <w:szCs w:val="22"/>
        </w:rPr>
        <w:t xml:space="preserve">a multisector partnership model to advance specific </w:t>
      </w:r>
      <w:r w:rsidR="008230E8">
        <w:rPr>
          <w:rStyle w:val="normaltextrun"/>
          <w:rFonts w:ascii="Calibri" w:hAnsi="Calibri" w:cs="Segoe UI"/>
          <w:sz w:val="22"/>
          <w:szCs w:val="22"/>
        </w:rPr>
        <w:t xml:space="preserve">action, particularly </w:t>
      </w:r>
      <w:r w:rsidR="008230E8" w:rsidRPr="00AE1FDC">
        <w:rPr>
          <w:rStyle w:val="normaltextrun"/>
          <w:rFonts w:ascii="Calibri" w:hAnsi="Calibri" w:cs="Segoe UI"/>
          <w:b/>
          <w:sz w:val="22"/>
          <w:szCs w:val="22"/>
        </w:rPr>
        <w:t>financing</w:t>
      </w:r>
      <w:r w:rsidR="008230E8">
        <w:rPr>
          <w:rStyle w:val="normaltextrun"/>
          <w:rFonts w:ascii="Calibri" w:hAnsi="Calibri" w:cs="Segoe UI"/>
          <w:sz w:val="22"/>
          <w:szCs w:val="22"/>
        </w:rPr>
        <w:t>, for</w:t>
      </w:r>
      <w:r w:rsidRPr="009C61A3">
        <w:rPr>
          <w:rStyle w:val="normaltextrun"/>
          <w:rFonts w:ascii="Calibri" w:hAnsi="Calibri" w:cs="Segoe UI"/>
          <w:sz w:val="22"/>
          <w:szCs w:val="22"/>
        </w:rPr>
        <w:t xml:space="preserve"> NCDs</w:t>
      </w:r>
      <w:r>
        <w:rPr>
          <w:rStyle w:val="normaltextrun"/>
          <w:rFonts w:ascii="Calibri" w:hAnsi="Calibri" w:cs="Segoe UI"/>
          <w:sz w:val="22"/>
          <w:szCs w:val="22"/>
        </w:rPr>
        <w:t xml:space="preserve">. </w:t>
      </w:r>
    </w:p>
    <w:p w14:paraId="3A934024" w14:textId="77777777" w:rsidR="00AE1FDC" w:rsidRPr="00AE1FDC" w:rsidRDefault="00AE1FDC" w:rsidP="008F4A7E">
      <w:pPr>
        <w:rPr>
          <w:rFonts w:ascii="Calibri" w:hAnsi="Calibri" w:cs="Segoe UI"/>
          <w:sz w:val="22"/>
          <w:szCs w:val="22"/>
        </w:rPr>
      </w:pPr>
    </w:p>
    <w:p w14:paraId="229DE3D2" w14:textId="77777777" w:rsidR="008F4A7E" w:rsidRPr="004D3E95" w:rsidRDefault="008F4A7E" w:rsidP="008F4A7E">
      <w:pPr>
        <w:rPr>
          <w:rFonts w:ascii="Calibri Light" w:hAnsi="Calibri Light" w:cs="Segoe UI"/>
          <w:color w:val="2F5496"/>
          <w:sz w:val="26"/>
          <w:szCs w:val="26"/>
        </w:rPr>
      </w:pPr>
      <w:r w:rsidRPr="00C24D97">
        <w:rPr>
          <w:rStyle w:val="normaltextrun"/>
          <w:rFonts w:ascii="Calibri Light" w:hAnsi="Calibri Light" w:cs="Segoe UI"/>
          <w:color w:val="2F5496"/>
          <w:sz w:val="26"/>
          <w:szCs w:val="26"/>
        </w:rPr>
        <w:t>When?</w:t>
      </w:r>
    </w:p>
    <w:p w14:paraId="1E39AE62" w14:textId="6CC6865D" w:rsidR="008F4A7E" w:rsidRDefault="008F4A7E" w:rsidP="008F4A7E">
      <w:pPr>
        <w:rPr>
          <w:rStyle w:val="normaltextrun"/>
          <w:rFonts w:ascii="Calibri" w:hAnsi="Calibri" w:cs="Segoe UI"/>
          <w:sz w:val="22"/>
          <w:szCs w:val="22"/>
        </w:rPr>
      </w:pPr>
      <w:r>
        <w:rPr>
          <w:rStyle w:val="normaltextrun"/>
          <w:rFonts w:ascii="Calibri" w:hAnsi="Calibri" w:cs="Segoe UI"/>
          <w:sz w:val="22"/>
          <w:szCs w:val="22"/>
        </w:rPr>
        <w:t xml:space="preserve">May </w:t>
      </w:r>
      <w:r w:rsidR="00F72B35">
        <w:rPr>
          <w:rStyle w:val="normaltextrun"/>
          <w:rFonts w:ascii="Calibri" w:hAnsi="Calibri" w:cs="Segoe UI"/>
          <w:sz w:val="22"/>
          <w:szCs w:val="22"/>
        </w:rPr>
        <w:t>21, 2019</w:t>
      </w:r>
      <w:r w:rsidR="008067C6">
        <w:rPr>
          <w:rStyle w:val="normaltextrun"/>
          <w:rFonts w:ascii="Calibri" w:hAnsi="Calibri" w:cs="Segoe UI"/>
          <w:sz w:val="22"/>
          <w:szCs w:val="22"/>
        </w:rPr>
        <w:t xml:space="preserve"> </w:t>
      </w:r>
      <w:r w:rsidR="008478C8">
        <w:rPr>
          <w:rStyle w:val="normaltextrun"/>
          <w:rFonts w:ascii="Calibri" w:hAnsi="Calibri" w:cs="Segoe UI"/>
          <w:sz w:val="22"/>
          <w:szCs w:val="22"/>
        </w:rPr>
        <w:t>(8:30</w:t>
      </w:r>
      <w:r w:rsidR="008067C6">
        <w:rPr>
          <w:rStyle w:val="normaltextrun"/>
          <w:rFonts w:ascii="Calibri" w:hAnsi="Calibri" w:cs="Segoe UI"/>
          <w:sz w:val="22"/>
          <w:szCs w:val="22"/>
        </w:rPr>
        <w:t>am to 1pm)</w:t>
      </w:r>
      <w:r w:rsidR="00DD2862">
        <w:rPr>
          <w:rStyle w:val="normaltextrun"/>
          <w:rFonts w:ascii="Calibri" w:hAnsi="Calibri" w:cs="Segoe UI"/>
          <w:sz w:val="22"/>
          <w:szCs w:val="22"/>
        </w:rPr>
        <w:t>, alongside the 72</w:t>
      </w:r>
      <w:r w:rsidR="00DD2862" w:rsidRPr="00DD2862">
        <w:rPr>
          <w:rStyle w:val="normaltextrun"/>
          <w:rFonts w:ascii="Calibri" w:hAnsi="Calibri" w:cs="Segoe UI"/>
          <w:sz w:val="22"/>
          <w:szCs w:val="22"/>
          <w:vertAlign w:val="superscript"/>
        </w:rPr>
        <w:t>nd</w:t>
      </w:r>
      <w:r w:rsidR="00DD2862">
        <w:rPr>
          <w:rStyle w:val="normaltextrun"/>
          <w:rFonts w:ascii="Calibri" w:hAnsi="Calibri" w:cs="Segoe UI"/>
          <w:sz w:val="22"/>
          <w:szCs w:val="22"/>
        </w:rPr>
        <w:t xml:space="preserve"> World Health Assembly</w:t>
      </w:r>
    </w:p>
    <w:p w14:paraId="25E396D5" w14:textId="77777777" w:rsidR="008F4A7E" w:rsidRDefault="008F4A7E" w:rsidP="008F4A7E">
      <w:pPr>
        <w:rPr>
          <w:rStyle w:val="normaltextrun"/>
          <w:rFonts w:ascii="Calibri" w:hAnsi="Calibri" w:cs="Segoe UI"/>
          <w:sz w:val="22"/>
          <w:szCs w:val="22"/>
        </w:rPr>
      </w:pPr>
    </w:p>
    <w:p w14:paraId="271E29D2" w14:textId="77777777" w:rsidR="008F4A7E" w:rsidRPr="00372032" w:rsidRDefault="008F4A7E" w:rsidP="008F4A7E">
      <w:pPr>
        <w:rPr>
          <w:rStyle w:val="normaltextrun"/>
          <w:rFonts w:ascii="Calibri Light" w:hAnsi="Calibri Light" w:cs="Segoe UI"/>
          <w:color w:val="2F5496"/>
          <w:sz w:val="26"/>
          <w:szCs w:val="26"/>
        </w:rPr>
      </w:pPr>
      <w:r w:rsidRPr="00372032">
        <w:rPr>
          <w:rStyle w:val="normaltextrun"/>
          <w:rFonts w:ascii="Calibri Light" w:hAnsi="Calibri Light" w:cs="Segoe UI"/>
          <w:color w:val="2F5496"/>
          <w:sz w:val="26"/>
          <w:szCs w:val="26"/>
        </w:rPr>
        <w:t>Where?</w:t>
      </w:r>
    </w:p>
    <w:p w14:paraId="4B3718DB" w14:textId="4BA57614" w:rsidR="008F4A7E" w:rsidRDefault="00F72B35" w:rsidP="008F4A7E">
      <w:pPr>
        <w:rPr>
          <w:rStyle w:val="normaltextrun"/>
          <w:rFonts w:ascii="Calibri" w:hAnsi="Calibri" w:cs="Segoe UI"/>
          <w:sz w:val="22"/>
          <w:szCs w:val="22"/>
        </w:rPr>
      </w:pPr>
      <w:r>
        <w:rPr>
          <w:rStyle w:val="normaltextrun"/>
          <w:rFonts w:ascii="Calibri" w:hAnsi="Calibri" w:cs="Segoe UI"/>
          <w:sz w:val="22"/>
          <w:szCs w:val="22"/>
        </w:rPr>
        <w:t>G</w:t>
      </w:r>
      <w:r w:rsidR="008067C6">
        <w:rPr>
          <w:rStyle w:val="normaltextrun"/>
          <w:rFonts w:ascii="Calibri" w:hAnsi="Calibri" w:cs="Segoe UI"/>
          <w:sz w:val="22"/>
          <w:szCs w:val="22"/>
        </w:rPr>
        <w:t>raduate Institute of G</w:t>
      </w:r>
      <w:r w:rsidR="00AE1FDC">
        <w:rPr>
          <w:rStyle w:val="normaltextrun"/>
          <w:rFonts w:ascii="Calibri" w:hAnsi="Calibri" w:cs="Segoe UI"/>
          <w:sz w:val="22"/>
          <w:szCs w:val="22"/>
        </w:rPr>
        <w:t>eneva</w:t>
      </w:r>
    </w:p>
    <w:p w14:paraId="1BC172E9" w14:textId="77777777" w:rsidR="008F4A7E" w:rsidRDefault="008F4A7E" w:rsidP="008F4A7E">
      <w:pPr>
        <w:rPr>
          <w:rStyle w:val="normaltextrun"/>
          <w:rFonts w:ascii="Calibri" w:hAnsi="Calibri" w:cs="Segoe UI"/>
          <w:sz w:val="22"/>
          <w:szCs w:val="22"/>
        </w:rPr>
      </w:pPr>
    </w:p>
    <w:p w14:paraId="676216F4" w14:textId="77777777" w:rsidR="008F4A7E" w:rsidRDefault="008F4A7E" w:rsidP="008F4A7E">
      <w:r w:rsidRPr="00C24D97">
        <w:rPr>
          <w:rStyle w:val="normaltextrun"/>
          <w:rFonts w:ascii="Calibri Light" w:hAnsi="Calibri Light" w:cs="Segoe UI"/>
          <w:color w:val="2F5496"/>
          <w:sz w:val="26"/>
          <w:szCs w:val="26"/>
        </w:rPr>
        <w:t>Who?</w:t>
      </w:r>
    </w:p>
    <w:p w14:paraId="039809A5" w14:textId="4876F699" w:rsidR="005D2416" w:rsidRPr="00D641D4" w:rsidRDefault="005D2416" w:rsidP="00F40A32">
      <w:pPr>
        <w:autoSpaceDE w:val="0"/>
        <w:autoSpaceDN w:val="0"/>
        <w:adjustRightInd w:val="0"/>
        <w:rPr>
          <w:rFonts w:ascii="Calibri" w:hAnsi="Calibri" w:cs="Calibri"/>
          <w:sz w:val="22"/>
          <w:szCs w:val="22"/>
        </w:rPr>
      </w:pPr>
      <w:r w:rsidRPr="00D641D4">
        <w:rPr>
          <w:rFonts w:ascii="Calibri" w:hAnsi="Calibri" w:cs="Calibri"/>
          <w:sz w:val="22"/>
          <w:szCs w:val="22"/>
        </w:rPr>
        <w:t>Anticipated participants are expected to represent</w:t>
      </w:r>
      <w:r w:rsidR="008067C6">
        <w:rPr>
          <w:rFonts w:ascii="Calibri" w:hAnsi="Calibri" w:cs="Calibri"/>
          <w:sz w:val="22"/>
          <w:szCs w:val="22"/>
        </w:rPr>
        <w:t xml:space="preserve"> </w:t>
      </w:r>
      <w:r w:rsidR="00CE570C">
        <w:rPr>
          <w:rFonts w:ascii="Calibri" w:hAnsi="Calibri" w:cs="Calibri"/>
          <w:sz w:val="22"/>
          <w:szCs w:val="22"/>
        </w:rPr>
        <w:t xml:space="preserve">the </w:t>
      </w:r>
      <w:r w:rsidR="008067C6">
        <w:rPr>
          <w:rFonts w:ascii="Calibri" w:hAnsi="Calibri" w:cs="Calibri"/>
          <w:sz w:val="22"/>
          <w:szCs w:val="22"/>
        </w:rPr>
        <w:t>G20 Health and Development Partnership, Harvard School of Public Health</w:t>
      </w:r>
      <w:r w:rsidRPr="00D641D4">
        <w:rPr>
          <w:rFonts w:ascii="Calibri" w:hAnsi="Calibri" w:cs="Calibri"/>
          <w:sz w:val="22"/>
          <w:szCs w:val="22"/>
        </w:rPr>
        <w:t>, WHO, UNDP,</w:t>
      </w:r>
      <w:r w:rsidR="00AE4D33">
        <w:rPr>
          <w:rFonts w:ascii="Calibri" w:hAnsi="Calibri" w:cs="Calibri"/>
          <w:sz w:val="22"/>
          <w:szCs w:val="22"/>
        </w:rPr>
        <w:t xml:space="preserve"> Novartis Foundation, </w:t>
      </w:r>
      <w:r w:rsidR="00CE570C">
        <w:rPr>
          <w:rFonts w:ascii="Calibri" w:hAnsi="Calibri" w:cs="Calibri"/>
          <w:sz w:val="22"/>
          <w:szCs w:val="22"/>
        </w:rPr>
        <w:t xml:space="preserve">World Economic Forum, </w:t>
      </w:r>
      <w:r w:rsidRPr="00D641D4">
        <w:rPr>
          <w:rFonts w:ascii="Calibri" w:hAnsi="Calibri" w:cs="Calibri"/>
          <w:sz w:val="22"/>
          <w:szCs w:val="22"/>
        </w:rPr>
        <w:t>RTI</w:t>
      </w:r>
      <w:r w:rsidR="00AE4D33">
        <w:rPr>
          <w:rFonts w:ascii="Calibri" w:hAnsi="Calibri" w:cs="Calibri"/>
          <w:sz w:val="22"/>
          <w:szCs w:val="22"/>
        </w:rPr>
        <w:t xml:space="preserve"> </w:t>
      </w:r>
      <w:r w:rsidRPr="00D641D4">
        <w:rPr>
          <w:rFonts w:ascii="Calibri" w:hAnsi="Calibri" w:cs="Calibri"/>
          <w:sz w:val="22"/>
          <w:szCs w:val="22"/>
        </w:rPr>
        <w:t>International, WDF,</w:t>
      </w:r>
      <w:r w:rsidR="00F40A32" w:rsidRPr="00D641D4">
        <w:rPr>
          <w:rFonts w:ascii="Calibri" w:hAnsi="Calibri" w:cs="Calibri"/>
          <w:sz w:val="22"/>
          <w:szCs w:val="22"/>
        </w:rPr>
        <w:t xml:space="preserve"> IFPMA</w:t>
      </w:r>
      <w:r w:rsidR="00EA6400">
        <w:rPr>
          <w:rFonts w:ascii="Calibri" w:hAnsi="Calibri" w:cs="Calibri"/>
          <w:sz w:val="22"/>
          <w:szCs w:val="22"/>
        </w:rPr>
        <w:t>, representatives from country governments and member-states (Kenya, South Africa, etc. TBD</w:t>
      </w:r>
      <w:r w:rsidR="001A2FE6">
        <w:rPr>
          <w:rFonts w:ascii="Calibri" w:hAnsi="Calibri" w:cs="Calibri"/>
          <w:sz w:val="22"/>
          <w:szCs w:val="22"/>
        </w:rPr>
        <w:t>),</w:t>
      </w:r>
      <w:r w:rsidR="00EA6400">
        <w:rPr>
          <w:rFonts w:ascii="Calibri" w:hAnsi="Calibri" w:cs="Calibri"/>
          <w:sz w:val="22"/>
          <w:szCs w:val="22"/>
        </w:rPr>
        <w:t xml:space="preserve"> </w:t>
      </w:r>
      <w:r w:rsidRPr="00D641D4">
        <w:rPr>
          <w:rFonts w:ascii="Calibri" w:hAnsi="Calibri" w:cs="Calibri"/>
          <w:sz w:val="22"/>
          <w:szCs w:val="22"/>
        </w:rPr>
        <w:t>select private investors,</w:t>
      </w:r>
      <w:r w:rsidR="00D641D4">
        <w:rPr>
          <w:rFonts w:ascii="Calibri" w:hAnsi="Calibri" w:cs="Calibri"/>
          <w:sz w:val="22"/>
          <w:szCs w:val="22"/>
        </w:rPr>
        <w:t xml:space="preserve"> </w:t>
      </w:r>
      <w:r w:rsidRPr="00D641D4">
        <w:rPr>
          <w:rFonts w:ascii="Calibri" w:hAnsi="Calibri" w:cs="Calibri"/>
          <w:sz w:val="22"/>
          <w:szCs w:val="22"/>
        </w:rPr>
        <w:t>representatives from the financial secto</w:t>
      </w:r>
      <w:r w:rsidR="00D641D4">
        <w:rPr>
          <w:rFonts w:ascii="Calibri" w:hAnsi="Calibri" w:cs="Calibri"/>
          <w:sz w:val="22"/>
          <w:szCs w:val="22"/>
        </w:rPr>
        <w:t xml:space="preserve">r, and representatives from foundations. </w:t>
      </w:r>
      <w:r w:rsidR="00183A96">
        <w:rPr>
          <w:rFonts w:ascii="Calibri" w:hAnsi="Calibri" w:cs="Calibri"/>
          <w:sz w:val="22"/>
          <w:szCs w:val="22"/>
        </w:rPr>
        <w:t>Due to the n</w:t>
      </w:r>
      <w:r w:rsidR="00DD2862">
        <w:rPr>
          <w:rFonts w:ascii="Calibri" w:hAnsi="Calibri" w:cs="Calibri"/>
          <w:sz w:val="22"/>
          <w:szCs w:val="22"/>
        </w:rPr>
        <w:t>ecessary level of engagement and content of the</w:t>
      </w:r>
      <w:r w:rsidR="00183A96">
        <w:rPr>
          <w:rFonts w:ascii="Calibri" w:hAnsi="Calibri" w:cs="Calibri"/>
          <w:sz w:val="22"/>
          <w:szCs w:val="22"/>
        </w:rPr>
        <w:t xml:space="preserve"> discussion, attendance</w:t>
      </w:r>
      <w:r w:rsidR="00EA6400">
        <w:rPr>
          <w:rFonts w:ascii="Calibri" w:hAnsi="Calibri" w:cs="Calibri"/>
          <w:sz w:val="22"/>
          <w:szCs w:val="22"/>
        </w:rPr>
        <w:t xml:space="preserve"> for the second half of the event</w:t>
      </w:r>
      <w:r w:rsidR="00183A96">
        <w:rPr>
          <w:rFonts w:ascii="Calibri" w:hAnsi="Calibri" w:cs="Calibri"/>
          <w:sz w:val="22"/>
          <w:szCs w:val="22"/>
        </w:rPr>
        <w:t xml:space="preserve"> will be limited to 20</w:t>
      </w:r>
      <w:r w:rsidR="007331DE">
        <w:rPr>
          <w:rFonts w:ascii="Calibri" w:hAnsi="Calibri" w:cs="Calibri"/>
          <w:sz w:val="22"/>
          <w:szCs w:val="22"/>
        </w:rPr>
        <w:t>-30</w:t>
      </w:r>
      <w:r w:rsidR="00183A96">
        <w:rPr>
          <w:rFonts w:ascii="Calibri" w:hAnsi="Calibri" w:cs="Calibri"/>
          <w:sz w:val="22"/>
          <w:szCs w:val="22"/>
        </w:rPr>
        <w:t xml:space="preserve"> </w:t>
      </w:r>
      <w:r w:rsidR="007331DE">
        <w:rPr>
          <w:rFonts w:ascii="Calibri" w:hAnsi="Calibri" w:cs="Calibri"/>
          <w:sz w:val="22"/>
          <w:szCs w:val="22"/>
        </w:rPr>
        <w:t xml:space="preserve">(max) </w:t>
      </w:r>
      <w:r w:rsidR="00183A96">
        <w:rPr>
          <w:rFonts w:ascii="Calibri" w:hAnsi="Calibri" w:cs="Calibri"/>
          <w:sz w:val="22"/>
          <w:szCs w:val="22"/>
        </w:rPr>
        <w:t xml:space="preserve">individuals. </w:t>
      </w:r>
      <w:r w:rsidR="008067C6">
        <w:rPr>
          <w:rFonts w:ascii="Calibri" w:hAnsi="Calibri" w:cs="Calibri"/>
          <w:sz w:val="22"/>
          <w:szCs w:val="22"/>
        </w:rPr>
        <w:t xml:space="preserve">Refer </w:t>
      </w:r>
      <w:r w:rsidR="001A2FE6">
        <w:rPr>
          <w:rFonts w:ascii="Calibri" w:hAnsi="Calibri" w:cs="Calibri"/>
          <w:sz w:val="22"/>
          <w:szCs w:val="22"/>
        </w:rPr>
        <w:t xml:space="preserve">to </w:t>
      </w:r>
      <w:r w:rsidR="008067C6">
        <w:rPr>
          <w:rFonts w:ascii="Calibri" w:hAnsi="Calibri" w:cs="Calibri"/>
          <w:sz w:val="22"/>
          <w:szCs w:val="22"/>
        </w:rPr>
        <w:t>t</w:t>
      </w:r>
      <w:r w:rsidR="00EA6400">
        <w:rPr>
          <w:rFonts w:ascii="Calibri" w:hAnsi="Calibri" w:cs="Calibri"/>
          <w:sz w:val="22"/>
          <w:szCs w:val="22"/>
        </w:rPr>
        <w:t>entative</w:t>
      </w:r>
      <w:r w:rsidR="008067C6">
        <w:rPr>
          <w:rFonts w:ascii="Calibri" w:hAnsi="Calibri" w:cs="Calibri"/>
          <w:sz w:val="22"/>
          <w:szCs w:val="22"/>
        </w:rPr>
        <w:t xml:space="preserve"> agenda for </w:t>
      </w:r>
      <w:r w:rsidR="00EA6400">
        <w:rPr>
          <w:rFonts w:ascii="Calibri" w:hAnsi="Calibri" w:cs="Calibri"/>
          <w:sz w:val="22"/>
          <w:szCs w:val="22"/>
        </w:rPr>
        <w:t xml:space="preserve">further details. </w:t>
      </w:r>
    </w:p>
    <w:p w14:paraId="5E81DF93" w14:textId="77777777" w:rsidR="005D2416" w:rsidRPr="005D2416" w:rsidRDefault="005D2416" w:rsidP="005D2416">
      <w:pPr>
        <w:rPr>
          <w:rStyle w:val="normaltextrun"/>
          <w:rFonts w:ascii="Times New Roman" w:hAnsi="Times New Roman" w:cs="Times New Roman"/>
          <w:sz w:val="22"/>
          <w:szCs w:val="22"/>
        </w:rPr>
      </w:pPr>
    </w:p>
    <w:p w14:paraId="202FC4FF" w14:textId="77777777" w:rsidR="00A1275A" w:rsidRDefault="00A8440B" w:rsidP="00DD2862">
      <w:pPr>
        <w:rPr>
          <w:rStyle w:val="normaltextrun"/>
          <w:rFonts w:ascii="Calibri Light" w:hAnsi="Calibri Light" w:cs="Segoe UI"/>
          <w:color w:val="2F5496"/>
          <w:sz w:val="26"/>
          <w:szCs w:val="26"/>
        </w:rPr>
      </w:pPr>
      <w:r w:rsidRPr="00A8440B">
        <w:rPr>
          <w:rStyle w:val="normaltextrun"/>
          <w:rFonts w:ascii="Calibri Light" w:hAnsi="Calibri Light" w:cs="Segoe UI"/>
          <w:color w:val="2F5496"/>
          <w:sz w:val="26"/>
          <w:szCs w:val="26"/>
        </w:rPr>
        <w:t>2 engagement modalities:</w:t>
      </w:r>
    </w:p>
    <w:p w14:paraId="64E32DC9" w14:textId="4EAF056D" w:rsidR="0082230F" w:rsidRDefault="007331DE" w:rsidP="0082230F">
      <w:pPr>
        <w:pStyle w:val="ListParagraph"/>
        <w:numPr>
          <w:ilvl w:val="0"/>
          <w:numId w:val="8"/>
        </w:numPr>
        <w:rPr>
          <w:rStyle w:val="normaltextrun"/>
          <w:rFonts w:ascii="Calibri" w:hAnsi="Calibri" w:cs="Segoe UI"/>
          <w:sz w:val="22"/>
          <w:szCs w:val="22"/>
        </w:rPr>
      </w:pPr>
      <w:r>
        <w:rPr>
          <w:rStyle w:val="normaltextrun"/>
          <w:rFonts w:ascii="Calibri" w:hAnsi="Calibri" w:cs="Segoe UI"/>
          <w:sz w:val="22"/>
          <w:szCs w:val="22"/>
        </w:rPr>
        <w:t>O</w:t>
      </w:r>
      <w:r w:rsidR="00A8440B" w:rsidRPr="00A1275A">
        <w:rPr>
          <w:rStyle w:val="normaltextrun"/>
          <w:rFonts w:ascii="Calibri" w:hAnsi="Calibri" w:cs="Segoe UI"/>
          <w:sz w:val="22"/>
          <w:szCs w:val="22"/>
        </w:rPr>
        <w:t>fficial partner</w:t>
      </w:r>
      <w:r w:rsidR="00C26B49">
        <w:rPr>
          <w:rStyle w:val="normaltextrun"/>
          <w:rFonts w:ascii="Calibri" w:hAnsi="Calibri" w:cs="Segoe UI"/>
          <w:sz w:val="22"/>
          <w:szCs w:val="22"/>
        </w:rPr>
        <w:t xml:space="preserve"> (</w:t>
      </w:r>
      <w:r w:rsidR="008B4C1F">
        <w:rPr>
          <w:rStyle w:val="normaltextrun"/>
          <w:rFonts w:ascii="Calibri" w:hAnsi="Calibri" w:cs="Segoe UI"/>
          <w:sz w:val="22"/>
          <w:szCs w:val="22"/>
        </w:rPr>
        <w:t>providing financial support</w:t>
      </w:r>
      <w:r w:rsidR="0082230F">
        <w:rPr>
          <w:rStyle w:val="normaltextrun"/>
          <w:rFonts w:ascii="Calibri" w:hAnsi="Calibri" w:cs="Segoe UI"/>
          <w:sz w:val="22"/>
          <w:szCs w:val="22"/>
        </w:rPr>
        <w:t>)</w:t>
      </w:r>
    </w:p>
    <w:p w14:paraId="386F4BF5" w14:textId="0E5EC61E" w:rsidR="00DD2862" w:rsidRPr="00DD2862" w:rsidRDefault="007331DE" w:rsidP="0082230F">
      <w:pPr>
        <w:pStyle w:val="ListParagraph"/>
        <w:numPr>
          <w:ilvl w:val="0"/>
          <w:numId w:val="8"/>
        </w:numPr>
        <w:rPr>
          <w:rStyle w:val="normaltextrun"/>
          <w:rFonts w:ascii="Calibri" w:hAnsi="Calibri" w:cs="Segoe UI"/>
          <w:sz w:val="22"/>
          <w:szCs w:val="22"/>
        </w:rPr>
      </w:pPr>
      <w:r>
        <w:rPr>
          <w:rStyle w:val="normaltextrun"/>
          <w:rFonts w:ascii="Calibri" w:hAnsi="Calibri" w:cs="Segoe UI"/>
          <w:sz w:val="22"/>
          <w:szCs w:val="22"/>
        </w:rPr>
        <w:t>P</w:t>
      </w:r>
      <w:r w:rsidR="00DD2862" w:rsidRPr="00DD2862">
        <w:rPr>
          <w:rStyle w:val="normaltextrun"/>
          <w:rFonts w:ascii="Calibri" w:hAnsi="Calibri" w:cs="Segoe UI"/>
          <w:sz w:val="22"/>
          <w:szCs w:val="22"/>
        </w:rPr>
        <w:t>articipants (level of engagement: own travel paid)</w:t>
      </w:r>
    </w:p>
    <w:p w14:paraId="473BDB8B" w14:textId="77777777" w:rsidR="007331DE" w:rsidRDefault="007331DE" w:rsidP="007331DE">
      <w:pPr>
        <w:rPr>
          <w:rStyle w:val="normaltextrun"/>
          <w:rFonts w:ascii="Calibri" w:hAnsi="Calibri" w:cs="Segoe UI"/>
          <w:sz w:val="22"/>
          <w:szCs w:val="22"/>
        </w:rPr>
      </w:pPr>
    </w:p>
    <w:p w14:paraId="5E622FD9" w14:textId="4EB0D616" w:rsidR="007331DE" w:rsidRDefault="007331DE" w:rsidP="007331DE">
      <w:pPr>
        <w:rPr>
          <w:rStyle w:val="normaltextrun"/>
          <w:rFonts w:ascii="Calibri" w:hAnsi="Calibri" w:cs="Segoe UI"/>
          <w:sz w:val="22"/>
          <w:szCs w:val="22"/>
        </w:rPr>
      </w:pPr>
      <w:r>
        <w:rPr>
          <w:rStyle w:val="normaltextrun"/>
          <w:rFonts w:ascii="Calibri" w:hAnsi="Calibri" w:cs="Segoe UI"/>
          <w:sz w:val="22"/>
          <w:szCs w:val="22"/>
        </w:rPr>
        <w:t xml:space="preserve">All official partners will be listed and acknowledged on Symposium materials and literature, printed and electronic. After the afternoon roundtable session, selected partners will be invited to </w:t>
      </w:r>
      <w:r w:rsidR="008B4C1F">
        <w:rPr>
          <w:rStyle w:val="normaltextrun"/>
          <w:rFonts w:ascii="Calibri" w:hAnsi="Calibri" w:cs="Segoe UI"/>
          <w:sz w:val="22"/>
          <w:szCs w:val="22"/>
        </w:rPr>
        <w:t xml:space="preserve">a smaller closed-door meeting </w:t>
      </w:r>
      <w:r>
        <w:rPr>
          <w:rStyle w:val="normaltextrun"/>
          <w:rFonts w:ascii="Calibri" w:hAnsi="Calibri" w:cs="Segoe UI"/>
          <w:sz w:val="22"/>
          <w:szCs w:val="22"/>
        </w:rPr>
        <w:t xml:space="preserve">for further development of action-steps and work planning over the course of the </w:t>
      </w:r>
      <w:r w:rsidR="008478C8">
        <w:rPr>
          <w:rStyle w:val="normaltextrun"/>
          <w:rFonts w:ascii="Calibri" w:hAnsi="Calibri" w:cs="Segoe UI"/>
          <w:sz w:val="22"/>
          <w:szCs w:val="22"/>
        </w:rPr>
        <w:t xml:space="preserve">WHA </w:t>
      </w:r>
      <w:r>
        <w:rPr>
          <w:rStyle w:val="normaltextrun"/>
          <w:rFonts w:ascii="Calibri" w:hAnsi="Calibri" w:cs="Segoe UI"/>
          <w:sz w:val="22"/>
          <w:szCs w:val="22"/>
        </w:rPr>
        <w:t xml:space="preserve">week. </w:t>
      </w:r>
    </w:p>
    <w:p w14:paraId="77D27531" w14:textId="77777777" w:rsidR="007331DE" w:rsidRDefault="007331DE" w:rsidP="007331DE">
      <w:pPr>
        <w:rPr>
          <w:rStyle w:val="normaltextrun"/>
          <w:rFonts w:ascii="Calibri" w:hAnsi="Calibri" w:cs="Segoe UI"/>
          <w:sz w:val="22"/>
          <w:szCs w:val="22"/>
        </w:rPr>
      </w:pPr>
    </w:p>
    <w:p w14:paraId="5FE6BF14" w14:textId="77777777" w:rsidR="007331DE" w:rsidRDefault="007331DE" w:rsidP="007331DE">
      <w:pPr>
        <w:rPr>
          <w:rStyle w:val="normaltextrun"/>
          <w:rFonts w:ascii="Calibri" w:hAnsi="Calibri" w:cs="Segoe UI"/>
          <w:sz w:val="22"/>
          <w:szCs w:val="22"/>
        </w:rPr>
      </w:pPr>
      <w:r>
        <w:rPr>
          <w:rStyle w:val="normaltextrun"/>
          <w:rFonts w:ascii="Calibri" w:hAnsi="Calibri" w:cs="Segoe UI"/>
          <w:sz w:val="22"/>
          <w:szCs w:val="22"/>
        </w:rPr>
        <w:t>The conference support will be used to support the travel of HFI personnel, content planning, meeting materials, and catering.</w:t>
      </w:r>
    </w:p>
    <w:p w14:paraId="3069B8BE" w14:textId="77777777" w:rsidR="008827AD" w:rsidRDefault="008827AD" w:rsidP="00733F23">
      <w:pPr>
        <w:rPr>
          <w:rStyle w:val="normaltextrun"/>
          <w:rFonts w:ascii="Calibri" w:hAnsi="Calibri" w:cs="Segoe UI"/>
          <w:sz w:val="22"/>
          <w:szCs w:val="22"/>
        </w:rPr>
      </w:pPr>
    </w:p>
    <w:p w14:paraId="62E10E76" w14:textId="77777777" w:rsidR="008827AD" w:rsidRPr="009C61A3" w:rsidRDefault="008827AD" w:rsidP="008827AD">
      <w:pPr>
        <w:pStyle w:val="paragraph"/>
        <w:spacing w:before="0" w:beforeAutospacing="0" w:after="0" w:afterAutospacing="0"/>
        <w:textAlignment w:val="baseline"/>
        <w:rPr>
          <w:rStyle w:val="normaltextrun"/>
          <w:rFonts w:ascii="Calibri Light" w:hAnsi="Calibri Light" w:cs="Segoe UI"/>
          <w:color w:val="2F5496"/>
          <w:sz w:val="26"/>
          <w:szCs w:val="26"/>
        </w:rPr>
      </w:pPr>
      <w:r w:rsidRPr="009C61A3">
        <w:rPr>
          <w:rStyle w:val="normaltextrun"/>
          <w:rFonts w:ascii="Calibri Light" w:hAnsi="Calibri Light" w:cs="Segoe UI"/>
          <w:color w:val="2F5496"/>
          <w:sz w:val="26"/>
          <w:szCs w:val="26"/>
        </w:rPr>
        <w:t>Background</w:t>
      </w:r>
    </w:p>
    <w:p w14:paraId="6EF4C2F8" w14:textId="77777777" w:rsidR="008827AD" w:rsidRDefault="008827AD" w:rsidP="008827A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Segoe UI"/>
          <w:sz w:val="22"/>
          <w:szCs w:val="22"/>
        </w:rPr>
        <w:t xml:space="preserve">The Health Finance Institute (“HFI”) is working to research and develop a financing roadmap to help bridge the non-communicable diseases (NCDs) and SDG3 financing gap through multisectoral action. We believe innovative and sustainable funding models can serve as catalysts to increase funding, notwithstanding the necessary concomitant public and donor commitments. Because this is a space where economic productivity and health gains overlap – but are ill-defined and under-researched -- there is potential to translate research and evidence into tangible business opportunities as well as public sector investment cases. </w:t>
      </w:r>
      <w:r w:rsidRPr="006B0162">
        <w:rPr>
          <w:rFonts w:ascii="Calibri" w:hAnsi="Calibri" w:cs="Calibri"/>
          <w:sz w:val="22"/>
          <w:szCs w:val="22"/>
        </w:rPr>
        <w:t>Ultimately, the goal is to increase</w:t>
      </w:r>
      <w:r>
        <w:rPr>
          <w:rFonts w:ascii="Calibri" w:hAnsi="Calibri" w:cs="Calibri"/>
          <w:sz w:val="22"/>
          <w:szCs w:val="22"/>
        </w:rPr>
        <w:t xml:space="preserve"> total fiscal space for NCDs.</w:t>
      </w:r>
    </w:p>
    <w:p w14:paraId="246E1F05" w14:textId="77777777" w:rsidR="008827AD" w:rsidRPr="001F4E40" w:rsidRDefault="008827AD" w:rsidP="008827AD">
      <w:pPr>
        <w:rPr>
          <w:rStyle w:val="normaltextrun"/>
          <w:rFonts w:ascii="Calibri" w:hAnsi="Calibri" w:cs="Segoe UI"/>
          <w:sz w:val="22"/>
          <w:szCs w:val="22"/>
        </w:rPr>
      </w:pPr>
    </w:p>
    <w:p w14:paraId="2FA8B5FE" w14:textId="77777777" w:rsidR="008827AD" w:rsidRPr="006326B3" w:rsidRDefault="008827AD" w:rsidP="008827AD">
      <w:pPr>
        <w:pStyle w:val="paragraph"/>
        <w:spacing w:before="0" w:beforeAutospacing="0" w:after="0" w:afterAutospacing="0"/>
        <w:textAlignment w:val="baseline"/>
        <w:rPr>
          <w:rStyle w:val="normaltextrun"/>
          <w:rFonts w:ascii="Segoe UI" w:hAnsi="Segoe UI" w:cs="Segoe UI"/>
          <w:color w:val="2F5496"/>
          <w:sz w:val="18"/>
          <w:szCs w:val="18"/>
        </w:rPr>
      </w:pPr>
      <w:r>
        <w:rPr>
          <w:rStyle w:val="normaltextrun"/>
          <w:rFonts w:ascii="Calibri Light" w:hAnsi="Calibri Light" w:cs="Segoe UI"/>
          <w:color w:val="2F5496"/>
          <w:sz w:val="26"/>
          <w:szCs w:val="26"/>
        </w:rPr>
        <w:t>Who We Are</w:t>
      </w:r>
    </w:p>
    <w:p w14:paraId="2B2E9602" w14:textId="7C0815EC" w:rsidR="003F3C54" w:rsidRPr="003F3C54" w:rsidRDefault="003F3C54" w:rsidP="003F3C54">
      <w:pPr>
        <w:autoSpaceDE w:val="0"/>
        <w:autoSpaceDN w:val="0"/>
        <w:adjustRightInd w:val="0"/>
        <w:rPr>
          <w:rFonts w:ascii="Calibri" w:hAnsi="Calibri" w:cs="Calibri"/>
          <w:color w:val="000000"/>
          <w:sz w:val="22"/>
          <w:szCs w:val="22"/>
        </w:rPr>
      </w:pPr>
      <w:r w:rsidRPr="003F3C54">
        <w:rPr>
          <w:rFonts w:ascii="Calibri" w:hAnsi="Calibri" w:cs="Calibri"/>
          <w:color w:val="000000"/>
          <w:sz w:val="22"/>
          <w:szCs w:val="22"/>
        </w:rPr>
        <w:t>The</w:t>
      </w:r>
      <w:r>
        <w:rPr>
          <w:rFonts w:ascii="Calibri" w:hAnsi="Calibri" w:cs="Calibri"/>
          <w:color w:val="000000"/>
          <w:sz w:val="22"/>
          <w:szCs w:val="22"/>
        </w:rPr>
        <w:t xml:space="preserve"> </w:t>
      </w:r>
      <w:hyperlink r:id="rId9" w:history="1">
        <w:r w:rsidRPr="003F3C54">
          <w:rPr>
            <w:rStyle w:val="Hyperlink"/>
            <w:rFonts w:ascii="Calibri" w:hAnsi="Calibri" w:cs="Calibri"/>
            <w:sz w:val="22"/>
            <w:szCs w:val="22"/>
          </w:rPr>
          <w:t>Health Finance Institute</w:t>
        </w:r>
      </w:hyperlink>
      <w:r>
        <w:rPr>
          <w:rFonts w:ascii="Calibri" w:hAnsi="Calibri" w:cs="Calibri"/>
          <w:color w:val="000000"/>
          <w:sz w:val="22"/>
          <w:szCs w:val="22"/>
        </w:rPr>
        <w:t xml:space="preserve"> </w:t>
      </w:r>
      <w:r w:rsidRPr="003F3C54">
        <w:rPr>
          <w:rFonts w:ascii="Calibri" w:hAnsi="Calibri" w:cs="Calibri"/>
          <w:color w:val="000000"/>
          <w:sz w:val="22"/>
          <w:szCs w:val="22"/>
        </w:rPr>
        <w:t>is an independent non-profit entity led by a small team of health</w:t>
      </w:r>
    </w:p>
    <w:p w14:paraId="353D9941" w14:textId="77777777" w:rsidR="003F3C54" w:rsidRPr="003F3C54" w:rsidRDefault="003F3C54" w:rsidP="003F3C54">
      <w:pPr>
        <w:autoSpaceDE w:val="0"/>
        <w:autoSpaceDN w:val="0"/>
        <w:adjustRightInd w:val="0"/>
        <w:rPr>
          <w:rFonts w:ascii="Calibri" w:hAnsi="Calibri" w:cs="Calibri"/>
          <w:color w:val="000000"/>
          <w:sz w:val="22"/>
          <w:szCs w:val="22"/>
        </w:rPr>
      </w:pPr>
      <w:r w:rsidRPr="003F3C54">
        <w:rPr>
          <w:rFonts w:ascii="Calibri" w:hAnsi="Calibri" w:cs="Calibri"/>
          <w:color w:val="000000"/>
          <w:sz w:val="22"/>
          <w:szCs w:val="22"/>
        </w:rPr>
        <w:t>leaders. HFI formed in 2019 in response to a bold call for increased catalytic financing for NCDs</w:t>
      </w:r>
    </w:p>
    <w:p w14:paraId="172D13E1" w14:textId="77777777" w:rsidR="003F3C54" w:rsidRPr="003F3C54" w:rsidRDefault="003F3C54" w:rsidP="003F3C54">
      <w:pPr>
        <w:autoSpaceDE w:val="0"/>
        <w:autoSpaceDN w:val="0"/>
        <w:adjustRightInd w:val="0"/>
        <w:rPr>
          <w:rFonts w:ascii="Calibri" w:hAnsi="Calibri" w:cs="Calibri"/>
          <w:color w:val="000000"/>
          <w:sz w:val="22"/>
          <w:szCs w:val="22"/>
        </w:rPr>
      </w:pPr>
      <w:r w:rsidRPr="003F3C54">
        <w:rPr>
          <w:rFonts w:ascii="Calibri" w:hAnsi="Calibri" w:cs="Calibri"/>
          <w:color w:val="000000"/>
          <w:sz w:val="22"/>
          <w:szCs w:val="22"/>
        </w:rPr>
        <w:t>by the Global High-level Commission on NCDs, which was echoed by countries in need of</w:t>
      </w:r>
    </w:p>
    <w:p w14:paraId="37605A3B" w14:textId="77777777" w:rsidR="003F3C54" w:rsidRPr="003F3C54" w:rsidRDefault="003F3C54" w:rsidP="003F3C54">
      <w:pPr>
        <w:autoSpaceDE w:val="0"/>
        <w:autoSpaceDN w:val="0"/>
        <w:adjustRightInd w:val="0"/>
        <w:rPr>
          <w:rFonts w:ascii="Calibri" w:hAnsi="Calibri" w:cs="Calibri"/>
          <w:color w:val="000000"/>
          <w:sz w:val="22"/>
          <w:szCs w:val="22"/>
        </w:rPr>
      </w:pPr>
      <w:r w:rsidRPr="003F3C54">
        <w:rPr>
          <w:rFonts w:ascii="Calibri" w:hAnsi="Calibri" w:cs="Calibri"/>
          <w:color w:val="000000"/>
          <w:sz w:val="22"/>
          <w:szCs w:val="22"/>
        </w:rPr>
        <w:t>innovative investments in their NCDs prevention and control programs. In addition to the core</w:t>
      </w:r>
    </w:p>
    <w:p w14:paraId="06726BD1" w14:textId="77777777" w:rsidR="003F3C54" w:rsidRPr="003F3C54" w:rsidRDefault="003F3C54" w:rsidP="003F3C54">
      <w:pPr>
        <w:autoSpaceDE w:val="0"/>
        <w:autoSpaceDN w:val="0"/>
        <w:adjustRightInd w:val="0"/>
        <w:rPr>
          <w:rFonts w:ascii="Calibri" w:hAnsi="Calibri" w:cs="Calibri"/>
          <w:color w:val="000000"/>
          <w:sz w:val="22"/>
          <w:szCs w:val="22"/>
        </w:rPr>
      </w:pPr>
      <w:r w:rsidRPr="003F3C54">
        <w:rPr>
          <w:rFonts w:ascii="Calibri" w:hAnsi="Calibri" w:cs="Calibri"/>
          <w:color w:val="000000"/>
          <w:sz w:val="22"/>
          <w:szCs w:val="22"/>
        </w:rPr>
        <w:lastRenderedPageBreak/>
        <w:t>team, HFI has a Board of advisors spanning the nonprofit, health finance, pharmaceutical, and</w:t>
      </w:r>
    </w:p>
    <w:p w14:paraId="6E9EF75B" w14:textId="77777777" w:rsidR="003F3C54" w:rsidRPr="003F3C54" w:rsidRDefault="003F3C54" w:rsidP="003F3C54">
      <w:pPr>
        <w:autoSpaceDE w:val="0"/>
        <w:autoSpaceDN w:val="0"/>
        <w:adjustRightInd w:val="0"/>
        <w:rPr>
          <w:rFonts w:ascii="Calibri" w:hAnsi="Calibri" w:cs="Calibri"/>
          <w:color w:val="000000"/>
          <w:sz w:val="22"/>
          <w:szCs w:val="22"/>
        </w:rPr>
      </w:pPr>
      <w:r w:rsidRPr="003F3C54">
        <w:rPr>
          <w:rFonts w:ascii="Calibri" w:hAnsi="Calibri" w:cs="Calibri"/>
          <w:color w:val="000000"/>
          <w:sz w:val="22"/>
          <w:szCs w:val="22"/>
        </w:rPr>
        <w:t>public and private sectors. Our Vision and Mission can be found here:</w:t>
      </w:r>
    </w:p>
    <w:p w14:paraId="0FBC6534" w14:textId="4128C83C" w:rsidR="008827AD" w:rsidRPr="003F3C54" w:rsidRDefault="002A6FF5" w:rsidP="003F3C54">
      <w:pPr>
        <w:pStyle w:val="paragraph"/>
        <w:spacing w:before="0" w:beforeAutospacing="0" w:after="0" w:afterAutospacing="0"/>
        <w:textAlignment w:val="baseline"/>
        <w:rPr>
          <w:rFonts w:ascii="Calibri" w:hAnsi="Calibri" w:cs="Calibri"/>
          <w:color w:val="0000FF"/>
          <w:sz w:val="22"/>
          <w:szCs w:val="22"/>
        </w:rPr>
      </w:pPr>
      <w:hyperlink r:id="rId10" w:history="1">
        <w:r w:rsidR="003F3C54" w:rsidRPr="003F3C54">
          <w:rPr>
            <w:rStyle w:val="Hyperlink"/>
            <w:rFonts w:ascii="Calibri" w:hAnsi="Calibri" w:cs="Calibri"/>
            <w:sz w:val="22"/>
            <w:szCs w:val="22"/>
          </w:rPr>
          <w:t>http://healthfinanceinstitute.org/about/mission/</w:t>
        </w:r>
      </w:hyperlink>
    </w:p>
    <w:p w14:paraId="6B8F7BF7" w14:textId="77777777" w:rsidR="003F3C54" w:rsidRDefault="003F3C54" w:rsidP="003F3C54">
      <w:pPr>
        <w:pStyle w:val="paragraph"/>
        <w:spacing w:before="0" w:beforeAutospacing="0" w:after="0" w:afterAutospacing="0"/>
        <w:textAlignment w:val="baseline"/>
        <w:rPr>
          <w:rStyle w:val="normaltextrun"/>
          <w:rFonts w:ascii="Calibri" w:hAnsi="Calibri" w:cs="Segoe UI"/>
          <w:sz w:val="22"/>
          <w:szCs w:val="22"/>
        </w:rPr>
      </w:pPr>
    </w:p>
    <w:p w14:paraId="49832254" w14:textId="77777777" w:rsidR="008827AD" w:rsidRPr="008A6A25" w:rsidRDefault="008827AD" w:rsidP="008827AD">
      <w:pPr>
        <w:pStyle w:val="paragraph"/>
        <w:spacing w:before="0" w:beforeAutospacing="0" w:after="0" w:afterAutospacing="0"/>
        <w:textAlignment w:val="baseline"/>
        <w:rPr>
          <w:rStyle w:val="normaltextrun"/>
          <w:rFonts w:ascii="Segoe UI" w:hAnsi="Segoe UI" w:cs="Segoe UI"/>
          <w:color w:val="2F5496"/>
          <w:sz w:val="18"/>
          <w:szCs w:val="18"/>
        </w:rPr>
      </w:pPr>
      <w:r>
        <w:rPr>
          <w:rStyle w:val="normaltextrun"/>
          <w:rFonts w:ascii="Calibri Light" w:hAnsi="Calibri Light" w:cs="Segoe UI"/>
          <w:color w:val="2F5496"/>
          <w:sz w:val="26"/>
          <w:szCs w:val="26"/>
        </w:rPr>
        <w:t>Action Plan</w:t>
      </w:r>
    </w:p>
    <w:p w14:paraId="46C8D153" w14:textId="77777777" w:rsidR="008827AD" w:rsidRDefault="008827AD" w:rsidP="008827AD">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sz w:val="22"/>
          <w:szCs w:val="22"/>
        </w:rPr>
        <w:t xml:space="preserve">In the short-term, HFI is serving as an innovation lab for financing NCDs and health prevention projects and acting as a catalyzer between the private sector and international organizations to attract new funding. </w:t>
      </w:r>
      <w:r w:rsidRPr="00372032">
        <w:rPr>
          <w:rStyle w:val="normaltextrun"/>
          <w:rFonts w:ascii="Calibri" w:hAnsi="Calibri" w:cs="Segoe UI"/>
          <w:b/>
          <w:sz w:val="22"/>
          <w:szCs w:val="22"/>
        </w:rPr>
        <w:t>Key short-term activities</w:t>
      </w:r>
      <w:r>
        <w:rPr>
          <w:rStyle w:val="normaltextrun"/>
          <w:rFonts w:ascii="Calibri" w:hAnsi="Calibri" w:cs="Segoe UI"/>
          <w:sz w:val="22"/>
          <w:szCs w:val="22"/>
        </w:rPr>
        <w:t xml:space="preserve"> are a </w:t>
      </w:r>
      <w:r w:rsidRPr="00372032">
        <w:rPr>
          <w:rStyle w:val="normaltextrun"/>
          <w:rFonts w:ascii="Calibri" w:hAnsi="Calibri" w:cs="Segoe UI"/>
          <w:b/>
          <w:sz w:val="22"/>
          <w:szCs w:val="22"/>
        </w:rPr>
        <w:t>Financing Symposium</w:t>
      </w:r>
      <w:r>
        <w:rPr>
          <w:rStyle w:val="normaltextrun"/>
          <w:rFonts w:ascii="Calibri" w:hAnsi="Calibri" w:cs="Segoe UI"/>
          <w:sz w:val="22"/>
          <w:szCs w:val="22"/>
        </w:rPr>
        <w:t xml:space="preserve">, and an </w:t>
      </w:r>
      <w:r w:rsidRPr="00372032">
        <w:rPr>
          <w:rStyle w:val="normaltextrun"/>
          <w:rFonts w:ascii="Calibri" w:hAnsi="Calibri" w:cs="Segoe UI"/>
          <w:b/>
          <w:sz w:val="22"/>
          <w:szCs w:val="22"/>
        </w:rPr>
        <w:t>expert advisory role</w:t>
      </w:r>
      <w:r>
        <w:rPr>
          <w:rStyle w:val="normaltextrun"/>
          <w:rFonts w:ascii="Calibri" w:hAnsi="Calibri" w:cs="Segoe UI"/>
          <w:sz w:val="22"/>
          <w:szCs w:val="22"/>
        </w:rPr>
        <w:t xml:space="preserve"> on catalytic funding towards UN Interagency Task Force on the Prevention and Control of NCDs.</w:t>
      </w:r>
    </w:p>
    <w:p w14:paraId="21132AB5" w14:textId="77777777" w:rsidR="008827AD" w:rsidRDefault="008827AD" w:rsidP="008827AD">
      <w:pPr>
        <w:pStyle w:val="paragraph"/>
        <w:spacing w:before="0" w:beforeAutospacing="0" w:after="0" w:afterAutospacing="0"/>
        <w:textAlignment w:val="baseline"/>
        <w:rPr>
          <w:rStyle w:val="normaltextrun"/>
          <w:rFonts w:ascii="Calibri" w:hAnsi="Calibri" w:cs="Segoe UI"/>
          <w:sz w:val="22"/>
          <w:szCs w:val="22"/>
        </w:rPr>
      </w:pPr>
    </w:p>
    <w:p w14:paraId="775A1527" w14:textId="77777777" w:rsidR="008827AD" w:rsidRPr="002446D5" w:rsidRDefault="008827AD" w:rsidP="008827AD">
      <w:pPr>
        <w:pStyle w:val="paragraph"/>
        <w:spacing w:before="0" w:beforeAutospacing="0" w:after="0" w:afterAutospacing="0"/>
        <w:textAlignment w:val="baseline"/>
        <w:rPr>
          <w:rFonts w:ascii="Calibri" w:hAnsi="Calibri" w:cs="Segoe UI"/>
          <w:sz w:val="22"/>
          <w:szCs w:val="22"/>
        </w:rPr>
      </w:pPr>
      <w:r>
        <w:rPr>
          <w:rStyle w:val="normaltextrun"/>
          <w:rFonts w:ascii="Calibri" w:hAnsi="Calibri" w:cs="Segoe UI"/>
          <w:sz w:val="22"/>
          <w:szCs w:val="22"/>
        </w:rPr>
        <w:t xml:space="preserve">HFI’s </w:t>
      </w:r>
      <w:r w:rsidRPr="00372032">
        <w:rPr>
          <w:rStyle w:val="normaltextrun"/>
          <w:rFonts w:ascii="Calibri" w:hAnsi="Calibri" w:cs="Segoe UI"/>
          <w:b/>
          <w:sz w:val="22"/>
          <w:szCs w:val="22"/>
        </w:rPr>
        <w:t>long term</w:t>
      </w:r>
      <w:r>
        <w:rPr>
          <w:rStyle w:val="normaltextrun"/>
          <w:rFonts w:ascii="Calibri" w:hAnsi="Calibri" w:cs="Segoe UI"/>
          <w:sz w:val="22"/>
          <w:szCs w:val="22"/>
        </w:rPr>
        <w:t xml:space="preserve"> vision is to: </w:t>
      </w:r>
    </w:p>
    <w:p w14:paraId="55EA6A3C" w14:textId="77777777" w:rsidR="008827AD" w:rsidRPr="002446D5" w:rsidRDefault="008827AD" w:rsidP="008827AD">
      <w:pPr>
        <w:pStyle w:val="ListParagraph"/>
        <w:numPr>
          <w:ilvl w:val="0"/>
          <w:numId w:val="2"/>
        </w:numPr>
        <w:rPr>
          <w:rFonts w:ascii="Calibri" w:hAnsi="Calibri" w:cs="Calibri"/>
          <w:sz w:val="22"/>
          <w:szCs w:val="22"/>
        </w:rPr>
      </w:pPr>
      <w:r w:rsidRPr="002446D5">
        <w:rPr>
          <w:rFonts w:ascii="Calibri" w:hAnsi="Calibri" w:cs="Calibri"/>
          <w:sz w:val="22"/>
          <w:szCs w:val="22"/>
        </w:rPr>
        <w:t>Catalyze &amp; Scale Pathways for further investment in NCDs through applied &amp; operational research</w:t>
      </w:r>
    </w:p>
    <w:p w14:paraId="1CFA5D63" w14:textId="41E17A06" w:rsidR="008827AD" w:rsidRPr="002446D5" w:rsidRDefault="008827AD" w:rsidP="008827AD">
      <w:pPr>
        <w:pStyle w:val="ListParagraph"/>
        <w:numPr>
          <w:ilvl w:val="0"/>
          <w:numId w:val="2"/>
        </w:numPr>
        <w:rPr>
          <w:rFonts w:ascii="Calibri" w:hAnsi="Calibri" w:cs="Calibri"/>
          <w:sz w:val="22"/>
          <w:szCs w:val="22"/>
        </w:rPr>
      </w:pPr>
      <w:r w:rsidRPr="002446D5">
        <w:rPr>
          <w:rFonts w:ascii="Calibri" w:hAnsi="Calibri" w:cs="Calibri"/>
          <w:sz w:val="22"/>
          <w:szCs w:val="22"/>
        </w:rPr>
        <w:t xml:space="preserve">Serve as Knowledge </w:t>
      </w:r>
      <w:r w:rsidR="00D54BF2">
        <w:rPr>
          <w:rFonts w:ascii="Calibri" w:hAnsi="Calibri" w:cs="Calibri"/>
          <w:sz w:val="22"/>
          <w:szCs w:val="22"/>
        </w:rPr>
        <w:t xml:space="preserve">and Data </w:t>
      </w:r>
      <w:r w:rsidRPr="002446D5">
        <w:rPr>
          <w:rFonts w:ascii="Calibri" w:hAnsi="Calibri" w:cs="Calibri"/>
          <w:sz w:val="22"/>
          <w:szCs w:val="22"/>
        </w:rPr>
        <w:t>Hub for investment and financing modalities for health</w:t>
      </w:r>
    </w:p>
    <w:p w14:paraId="4BDD4D6C" w14:textId="77777777" w:rsidR="008827AD" w:rsidRPr="00372032" w:rsidRDefault="008827AD" w:rsidP="008827AD">
      <w:pPr>
        <w:pStyle w:val="ListParagraph"/>
        <w:numPr>
          <w:ilvl w:val="0"/>
          <w:numId w:val="2"/>
        </w:numPr>
        <w:rPr>
          <w:rFonts w:ascii="Calibri" w:hAnsi="Calibri" w:cs="Calibri"/>
          <w:sz w:val="22"/>
          <w:szCs w:val="22"/>
        </w:rPr>
      </w:pPr>
      <w:r w:rsidRPr="002446D5">
        <w:rPr>
          <w:rFonts w:ascii="Calibri" w:hAnsi="Calibri" w:cs="Calibri"/>
          <w:sz w:val="22"/>
          <w:szCs w:val="22"/>
        </w:rPr>
        <w:t xml:space="preserve">Incubate Novel </w:t>
      </w:r>
      <w:r>
        <w:rPr>
          <w:rFonts w:ascii="Calibri" w:hAnsi="Calibri" w:cs="Calibri"/>
          <w:sz w:val="22"/>
          <w:szCs w:val="22"/>
        </w:rPr>
        <w:t xml:space="preserve">Financing </w:t>
      </w:r>
      <w:r w:rsidRPr="002446D5">
        <w:rPr>
          <w:rFonts w:ascii="Calibri" w:hAnsi="Calibri" w:cs="Calibri"/>
          <w:sz w:val="22"/>
          <w:szCs w:val="22"/>
        </w:rPr>
        <w:t>Instruments &amp; Multisectoral Partnerships, while responding to country needs.</w:t>
      </w:r>
    </w:p>
    <w:p w14:paraId="1C122239" w14:textId="77777777" w:rsidR="008827AD" w:rsidRDefault="008827AD" w:rsidP="00733F23">
      <w:pPr>
        <w:rPr>
          <w:rStyle w:val="normaltextrun"/>
          <w:rFonts w:ascii="Calibri" w:hAnsi="Calibri" w:cs="Segoe UI"/>
          <w:sz w:val="22"/>
          <w:szCs w:val="22"/>
        </w:rPr>
      </w:pPr>
    </w:p>
    <w:p w14:paraId="6E555112" w14:textId="77777777" w:rsidR="009C61A3" w:rsidRPr="00372032" w:rsidRDefault="00A44364" w:rsidP="00372032">
      <w:pPr>
        <w:pStyle w:val="Heading2"/>
        <w:spacing w:before="0"/>
      </w:pPr>
      <w:r w:rsidRPr="00372032">
        <w:t>Appendix</w:t>
      </w:r>
    </w:p>
    <w:p w14:paraId="5A14207D" w14:textId="77777777" w:rsidR="00A44364" w:rsidRPr="00A44364" w:rsidRDefault="00A44364" w:rsidP="00A44364"/>
    <w:p w14:paraId="512F4C7A" w14:textId="67EC73B5" w:rsidR="009C61A3" w:rsidRDefault="009C61A3" w:rsidP="009C61A3">
      <w:pPr>
        <w:pStyle w:val="paragraph"/>
        <w:spacing w:before="0" w:beforeAutospacing="0" w:after="0" w:afterAutospacing="0"/>
        <w:textAlignment w:val="baseline"/>
        <w:rPr>
          <w:rStyle w:val="normaltextrun"/>
          <w:rFonts w:ascii="Calibri Light" w:hAnsi="Calibri Light" w:cs="Segoe UI"/>
          <w:color w:val="2F5496"/>
          <w:sz w:val="22"/>
          <w:szCs w:val="26"/>
        </w:rPr>
      </w:pPr>
      <w:r w:rsidRPr="00465B3C">
        <w:rPr>
          <w:rStyle w:val="normaltextrun"/>
          <w:rFonts w:ascii="Calibri Light" w:hAnsi="Calibri Light" w:cs="Segoe UI"/>
          <w:color w:val="2F5496"/>
          <w:sz w:val="22"/>
          <w:szCs w:val="26"/>
        </w:rPr>
        <w:t>Organizational Structure of</w:t>
      </w:r>
      <w:r w:rsidR="00A44364">
        <w:rPr>
          <w:rStyle w:val="normaltextrun"/>
          <w:rFonts w:ascii="Calibri Light" w:hAnsi="Calibri Light" w:cs="Segoe UI"/>
          <w:color w:val="2F5496"/>
          <w:sz w:val="22"/>
          <w:szCs w:val="26"/>
        </w:rPr>
        <w:t xml:space="preserve"> the</w:t>
      </w:r>
      <w:r w:rsidRPr="00465B3C">
        <w:rPr>
          <w:rStyle w:val="normaltextrun"/>
          <w:rFonts w:ascii="Calibri Light" w:hAnsi="Calibri Light" w:cs="Segoe UI"/>
          <w:color w:val="2F5496"/>
          <w:sz w:val="22"/>
          <w:szCs w:val="26"/>
        </w:rPr>
        <w:t xml:space="preserve"> Health Finance Institute </w:t>
      </w:r>
    </w:p>
    <w:p w14:paraId="751FCE60" w14:textId="603D4118" w:rsidR="007A4853" w:rsidRDefault="007A4853" w:rsidP="009C61A3">
      <w:pPr>
        <w:pStyle w:val="paragraph"/>
        <w:spacing w:before="0" w:beforeAutospacing="0" w:after="0" w:afterAutospacing="0"/>
        <w:textAlignment w:val="baseline"/>
        <w:rPr>
          <w:rStyle w:val="normaltextrun"/>
          <w:rFonts w:ascii="Calibri Light" w:hAnsi="Calibri Light" w:cs="Segoe UI"/>
          <w:color w:val="2F5496"/>
          <w:sz w:val="22"/>
          <w:szCs w:val="26"/>
        </w:rPr>
      </w:pPr>
    </w:p>
    <w:p w14:paraId="28F71840" w14:textId="303298D3" w:rsidR="007A4853" w:rsidRPr="00465B3C" w:rsidRDefault="007A4853" w:rsidP="009C61A3">
      <w:pPr>
        <w:pStyle w:val="paragraph"/>
        <w:spacing w:before="0" w:beforeAutospacing="0" w:after="0" w:afterAutospacing="0"/>
        <w:textAlignment w:val="baseline"/>
        <w:rPr>
          <w:rStyle w:val="normaltextrun"/>
          <w:rFonts w:ascii="Calibri Light" w:hAnsi="Calibri Light" w:cs="Segoe UI"/>
          <w:color w:val="2F5496"/>
          <w:sz w:val="22"/>
          <w:szCs w:val="26"/>
        </w:rPr>
      </w:pPr>
      <w:r>
        <w:rPr>
          <w:rStyle w:val="normaltextrun"/>
          <w:rFonts w:ascii="Calibri Light" w:hAnsi="Calibri Light" w:cs="Segoe UI"/>
          <w:color w:val="2F5496"/>
          <w:sz w:val="22"/>
          <w:szCs w:val="26"/>
        </w:rPr>
        <w:t>Core team</w:t>
      </w:r>
    </w:p>
    <w:p w14:paraId="1E95C1D5" w14:textId="298DA303" w:rsidR="009C61A3" w:rsidRDefault="009C61A3" w:rsidP="009C61A3">
      <w:pPr>
        <w:pStyle w:val="paragraph"/>
        <w:spacing w:before="0" w:beforeAutospacing="0" w:after="0" w:afterAutospacing="0"/>
        <w:textAlignment w:val="baseline"/>
        <w:rPr>
          <w:rFonts w:ascii="Calibri" w:hAnsi="Calibri" w:cs="Segoe UI"/>
          <w:sz w:val="22"/>
          <w:szCs w:val="22"/>
        </w:rPr>
      </w:pPr>
      <w:r w:rsidRPr="00601C6F">
        <w:rPr>
          <w:rFonts w:ascii="Calibri" w:hAnsi="Calibri" w:cs="Segoe UI"/>
          <w:b/>
          <w:sz w:val="22"/>
          <w:szCs w:val="22"/>
        </w:rPr>
        <w:t>Lead &amp; Founder:</w:t>
      </w:r>
      <w:r w:rsidRPr="00601C6F">
        <w:rPr>
          <w:rFonts w:ascii="Calibri" w:hAnsi="Calibri" w:cs="Segoe UI"/>
          <w:sz w:val="22"/>
          <w:szCs w:val="22"/>
        </w:rPr>
        <w:t xml:space="preserve"> Andrea Feigl</w:t>
      </w:r>
      <w:r>
        <w:rPr>
          <w:rFonts w:ascii="Calibri" w:hAnsi="Calibri" w:cs="Segoe UI"/>
          <w:sz w:val="22"/>
          <w:szCs w:val="22"/>
        </w:rPr>
        <w:t xml:space="preserve"> </w:t>
      </w:r>
    </w:p>
    <w:p w14:paraId="0A343F75" w14:textId="475A1726" w:rsidR="00D53ECA" w:rsidRDefault="00D53ECA" w:rsidP="009C61A3">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Co-Founder, Director of Programs</w:t>
      </w:r>
      <w:r>
        <w:rPr>
          <w:rFonts w:ascii="Calibri" w:hAnsi="Calibri" w:cs="Segoe UI"/>
          <w:sz w:val="22"/>
          <w:szCs w:val="22"/>
        </w:rPr>
        <w:t xml:space="preserve">: </w:t>
      </w:r>
      <w:proofErr w:type="spellStart"/>
      <w:r>
        <w:rPr>
          <w:rFonts w:ascii="Calibri" w:hAnsi="Calibri" w:cs="Segoe UI"/>
          <w:sz w:val="22"/>
          <w:szCs w:val="22"/>
        </w:rPr>
        <w:t>Mamka</w:t>
      </w:r>
      <w:proofErr w:type="spellEnd"/>
      <w:r>
        <w:rPr>
          <w:rFonts w:ascii="Calibri" w:hAnsi="Calibri" w:cs="Segoe UI"/>
          <w:sz w:val="22"/>
          <w:szCs w:val="22"/>
        </w:rPr>
        <w:t xml:space="preserve"> </w:t>
      </w:r>
      <w:proofErr w:type="spellStart"/>
      <w:r>
        <w:rPr>
          <w:rFonts w:ascii="Calibri" w:hAnsi="Calibri" w:cs="Segoe UI"/>
          <w:sz w:val="22"/>
          <w:szCs w:val="22"/>
        </w:rPr>
        <w:t>An</w:t>
      </w:r>
      <w:r w:rsidR="007A4853">
        <w:rPr>
          <w:rFonts w:ascii="Calibri" w:hAnsi="Calibri" w:cs="Segoe UI"/>
          <w:sz w:val="22"/>
          <w:szCs w:val="22"/>
        </w:rPr>
        <w:t>y</w:t>
      </w:r>
      <w:r>
        <w:rPr>
          <w:rFonts w:ascii="Calibri" w:hAnsi="Calibri" w:cs="Segoe UI"/>
          <w:sz w:val="22"/>
          <w:szCs w:val="22"/>
        </w:rPr>
        <w:t>ona</w:t>
      </w:r>
      <w:proofErr w:type="spellEnd"/>
    </w:p>
    <w:p w14:paraId="4A7FCA2C" w14:textId="273BA4F2" w:rsidR="00B25AE6" w:rsidRDefault="00B25AE6" w:rsidP="009C61A3">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 xml:space="preserve">Director of Partnerships: </w:t>
      </w:r>
      <w:r>
        <w:rPr>
          <w:rFonts w:ascii="Calibri" w:hAnsi="Calibri" w:cs="Segoe UI"/>
          <w:sz w:val="22"/>
          <w:szCs w:val="22"/>
        </w:rPr>
        <w:t>Surabhi Bhatt</w:t>
      </w:r>
    </w:p>
    <w:p w14:paraId="3633AF5B" w14:textId="740F122A" w:rsidR="00E2401B" w:rsidRPr="00E2401B" w:rsidRDefault="00E2401B" w:rsidP="009C61A3">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 xml:space="preserve">Business Development and Launch Expert: </w:t>
      </w:r>
      <w:proofErr w:type="spellStart"/>
      <w:r>
        <w:rPr>
          <w:rFonts w:ascii="Calibri" w:hAnsi="Calibri" w:cs="Segoe UI"/>
          <w:sz w:val="22"/>
          <w:szCs w:val="22"/>
        </w:rPr>
        <w:t>Dorje</w:t>
      </w:r>
      <w:proofErr w:type="spellEnd"/>
      <w:r>
        <w:rPr>
          <w:rFonts w:ascii="Calibri" w:hAnsi="Calibri" w:cs="Segoe UI"/>
          <w:sz w:val="22"/>
          <w:szCs w:val="22"/>
        </w:rPr>
        <w:t xml:space="preserve"> </w:t>
      </w:r>
      <w:proofErr w:type="spellStart"/>
      <w:r>
        <w:rPr>
          <w:rFonts w:ascii="Calibri" w:hAnsi="Calibri" w:cs="Segoe UI"/>
          <w:sz w:val="22"/>
          <w:szCs w:val="22"/>
        </w:rPr>
        <w:t>Mundle</w:t>
      </w:r>
      <w:proofErr w:type="spellEnd"/>
    </w:p>
    <w:p w14:paraId="65D8DB7A" w14:textId="7EE5C85E" w:rsidR="007A4853" w:rsidRDefault="007A4853" w:rsidP="009C61A3">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Health Financing Research Consultant</w:t>
      </w:r>
      <w:r>
        <w:rPr>
          <w:rFonts w:ascii="Calibri" w:hAnsi="Calibri" w:cs="Segoe UI"/>
          <w:sz w:val="22"/>
          <w:szCs w:val="22"/>
        </w:rPr>
        <w:t xml:space="preserve">: Arian </w:t>
      </w:r>
      <w:proofErr w:type="spellStart"/>
      <w:r>
        <w:rPr>
          <w:rFonts w:ascii="Calibri" w:hAnsi="Calibri" w:cs="Segoe UI"/>
          <w:sz w:val="22"/>
          <w:szCs w:val="22"/>
        </w:rPr>
        <w:t>Hatefi</w:t>
      </w:r>
      <w:proofErr w:type="spellEnd"/>
    </w:p>
    <w:p w14:paraId="0DA5C56F" w14:textId="7D34E6A5" w:rsidR="00E2401B" w:rsidRPr="00601C6F" w:rsidRDefault="00372032" w:rsidP="007A4853">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 xml:space="preserve">Harvard </w:t>
      </w:r>
      <w:r w:rsidR="007A4853" w:rsidRPr="00601C6F">
        <w:rPr>
          <w:rFonts w:ascii="Calibri" w:hAnsi="Calibri" w:cs="Segoe UI"/>
          <w:b/>
          <w:sz w:val="22"/>
          <w:szCs w:val="22"/>
        </w:rPr>
        <w:t>Research</w:t>
      </w:r>
      <w:r w:rsidR="007A4853">
        <w:rPr>
          <w:rFonts w:ascii="Calibri" w:hAnsi="Calibri" w:cs="Segoe UI"/>
          <w:b/>
          <w:sz w:val="22"/>
          <w:szCs w:val="22"/>
        </w:rPr>
        <w:t xml:space="preserve"> Support</w:t>
      </w:r>
      <w:r w:rsidR="007A4853" w:rsidRPr="00601C6F">
        <w:rPr>
          <w:rFonts w:ascii="Calibri" w:hAnsi="Calibri" w:cs="Segoe UI"/>
          <w:b/>
          <w:sz w:val="22"/>
          <w:szCs w:val="22"/>
        </w:rPr>
        <w:t>:</w:t>
      </w:r>
      <w:r w:rsidR="007A4853" w:rsidRPr="00601C6F">
        <w:rPr>
          <w:rFonts w:ascii="Calibri" w:hAnsi="Calibri" w:cs="Segoe UI"/>
          <w:sz w:val="22"/>
          <w:szCs w:val="22"/>
        </w:rPr>
        <w:t xml:space="preserve"> </w:t>
      </w:r>
      <w:r w:rsidR="00F40A32">
        <w:rPr>
          <w:rFonts w:ascii="Calibri" w:hAnsi="Calibri" w:cs="Segoe UI"/>
          <w:sz w:val="22"/>
          <w:szCs w:val="22"/>
        </w:rPr>
        <w:t xml:space="preserve">Erin Gregor (Harvard Kennedy School), </w:t>
      </w:r>
      <w:r w:rsidR="007A4853" w:rsidRPr="00601C6F">
        <w:rPr>
          <w:rFonts w:ascii="Calibri" w:hAnsi="Calibri" w:cs="Segoe UI"/>
          <w:sz w:val="22"/>
          <w:szCs w:val="22"/>
        </w:rPr>
        <w:t>Ariel</w:t>
      </w:r>
      <w:r w:rsidR="007A4853">
        <w:rPr>
          <w:rFonts w:ascii="Calibri" w:hAnsi="Calibri" w:cs="Segoe UI"/>
          <w:sz w:val="22"/>
          <w:szCs w:val="22"/>
        </w:rPr>
        <w:t xml:space="preserve"> </w:t>
      </w:r>
      <w:proofErr w:type="spellStart"/>
      <w:r w:rsidR="007A4853" w:rsidRPr="00601C6F">
        <w:rPr>
          <w:rFonts w:ascii="Calibri" w:hAnsi="Calibri" w:cs="Segoe UI"/>
          <w:sz w:val="22"/>
          <w:szCs w:val="22"/>
        </w:rPr>
        <w:t>Skeath</w:t>
      </w:r>
      <w:proofErr w:type="spellEnd"/>
      <w:r w:rsidR="007A4853" w:rsidRPr="00601C6F">
        <w:rPr>
          <w:rFonts w:ascii="Calibri" w:hAnsi="Calibri" w:cs="Segoe UI"/>
          <w:sz w:val="22"/>
          <w:szCs w:val="22"/>
        </w:rPr>
        <w:t xml:space="preserve"> (</w:t>
      </w:r>
      <w:r w:rsidR="007A4853">
        <w:rPr>
          <w:rFonts w:ascii="Calibri" w:hAnsi="Calibri" w:cs="Segoe UI"/>
          <w:sz w:val="22"/>
          <w:szCs w:val="22"/>
        </w:rPr>
        <w:t>Harvard Kennedy School)</w:t>
      </w:r>
    </w:p>
    <w:p w14:paraId="0EF1A8FC" w14:textId="5A453F97" w:rsidR="007A4853" w:rsidRDefault="007A4853" w:rsidP="009C61A3">
      <w:pPr>
        <w:pStyle w:val="paragraph"/>
        <w:spacing w:before="0" w:beforeAutospacing="0" w:after="0" w:afterAutospacing="0"/>
        <w:textAlignment w:val="baseline"/>
        <w:rPr>
          <w:rFonts w:ascii="Calibri" w:hAnsi="Calibri" w:cs="Segoe UI"/>
          <w:b/>
          <w:sz w:val="22"/>
          <w:szCs w:val="22"/>
        </w:rPr>
      </w:pPr>
    </w:p>
    <w:p w14:paraId="2DA57320" w14:textId="1316A7EE" w:rsidR="007A4853" w:rsidRPr="007A4853" w:rsidRDefault="007A4853" w:rsidP="009C61A3">
      <w:pPr>
        <w:pStyle w:val="paragraph"/>
        <w:spacing w:before="0" w:beforeAutospacing="0" w:after="0" w:afterAutospacing="0"/>
        <w:textAlignment w:val="baseline"/>
        <w:rPr>
          <w:rFonts w:ascii="Calibri Light" w:hAnsi="Calibri Light" w:cs="Segoe UI"/>
          <w:color w:val="2F5496"/>
          <w:sz w:val="22"/>
          <w:szCs w:val="26"/>
        </w:rPr>
      </w:pPr>
      <w:r>
        <w:rPr>
          <w:rStyle w:val="normaltextrun"/>
          <w:rFonts w:ascii="Calibri Light" w:hAnsi="Calibri Light" w:cs="Segoe UI"/>
          <w:color w:val="2F5496"/>
          <w:sz w:val="22"/>
          <w:szCs w:val="26"/>
        </w:rPr>
        <w:t>Advisors</w:t>
      </w:r>
    </w:p>
    <w:p w14:paraId="6919DD2C" w14:textId="50A8DEF1" w:rsidR="007A4853" w:rsidRDefault="007A4853" w:rsidP="007A4853">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External</w:t>
      </w:r>
      <w:r w:rsidR="00372032">
        <w:rPr>
          <w:rFonts w:ascii="Calibri" w:hAnsi="Calibri" w:cs="Segoe UI"/>
          <w:b/>
          <w:sz w:val="22"/>
          <w:szCs w:val="22"/>
        </w:rPr>
        <w:t xml:space="preserve"> Technical </w:t>
      </w:r>
      <w:r w:rsidRPr="00601C6F">
        <w:rPr>
          <w:rFonts w:ascii="Calibri" w:hAnsi="Calibri" w:cs="Segoe UI"/>
          <w:b/>
          <w:sz w:val="22"/>
          <w:szCs w:val="22"/>
        </w:rPr>
        <w:t>Advisory Board:</w:t>
      </w:r>
      <w:r w:rsidRPr="00601C6F">
        <w:rPr>
          <w:rFonts w:ascii="Calibri" w:hAnsi="Calibri" w:cs="Segoe UI"/>
          <w:sz w:val="22"/>
          <w:szCs w:val="22"/>
        </w:rPr>
        <w:t xml:space="preserve"> Dr. Rachel Nugent (RTI), </w:t>
      </w:r>
      <w:proofErr w:type="spellStart"/>
      <w:r w:rsidRPr="00601C6F">
        <w:rPr>
          <w:rFonts w:ascii="Calibri" w:hAnsi="Calibri" w:cs="Segoe UI"/>
          <w:sz w:val="22"/>
          <w:szCs w:val="22"/>
        </w:rPr>
        <w:t>Dorje</w:t>
      </w:r>
      <w:proofErr w:type="spellEnd"/>
      <w:r w:rsidRPr="00601C6F">
        <w:rPr>
          <w:rFonts w:ascii="Calibri" w:hAnsi="Calibri" w:cs="Segoe UI"/>
          <w:sz w:val="22"/>
          <w:szCs w:val="22"/>
        </w:rPr>
        <w:t xml:space="preserve"> </w:t>
      </w:r>
      <w:proofErr w:type="spellStart"/>
      <w:r w:rsidRPr="00601C6F">
        <w:rPr>
          <w:rFonts w:ascii="Calibri" w:hAnsi="Calibri" w:cs="Segoe UI"/>
          <w:sz w:val="22"/>
          <w:szCs w:val="22"/>
        </w:rPr>
        <w:t>Mundle</w:t>
      </w:r>
      <w:proofErr w:type="spellEnd"/>
      <w:r w:rsidRPr="00601C6F">
        <w:rPr>
          <w:rFonts w:ascii="Calibri" w:hAnsi="Calibri" w:cs="Segoe UI"/>
          <w:sz w:val="22"/>
          <w:szCs w:val="22"/>
        </w:rPr>
        <w:t xml:space="preserve"> (former</w:t>
      </w:r>
      <w:r>
        <w:rPr>
          <w:rFonts w:ascii="Calibri" w:hAnsi="Calibri" w:cs="Segoe UI"/>
          <w:sz w:val="22"/>
          <w:szCs w:val="22"/>
        </w:rPr>
        <w:t xml:space="preserve"> </w:t>
      </w:r>
      <w:r w:rsidRPr="00601C6F">
        <w:rPr>
          <w:rFonts w:ascii="Calibri" w:hAnsi="Calibri" w:cs="Segoe UI"/>
          <w:sz w:val="22"/>
          <w:szCs w:val="22"/>
        </w:rPr>
        <w:t xml:space="preserve">BSR), Hafeez </w:t>
      </w:r>
      <w:proofErr w:type="spellStart"/>
      <w:r w:rsidRPr="00601C6F">
        <w:rPr>
          <w:rFonts w:ascii="Calibri" w:hAnsi="Calibri" w:cs="Segoe UI"/>
          <w:sz w:val="22"/>
          <w:szCs w:val="22"/>
        </w:rPr>
        <w:t>Ladha</w:t>
      </w:r>
      <w:proofErr w:type="spellEnd"/>
      <w:r w:rsidRPr="00601C6F">
        <w:rPr>
          <w:rFonts w:ascii="Calibri" w:hAnsi="Calibri" w:cs="Segoe UI"/>
          <w:sz w:val="22"/>
          <w:szCs w:val="22"/>
        </w:rPr>
        <w:t xml:space="preserve"> (former CFO, Financing Alliance for Health),</w:t>
      </w:r>
      <w:r>
        <w:rPr>
          <w:rFonts w:ascii="Calibri" w:hAnsi="Calibri" w:cs="Segoe UI"/>
          <w:sz w:val="22"/>
          <w:szCs w:val="22"/>
        </w:rPr>
        <w:t xml:space="preserve"> </w:t>
      </w:r>
      <w:r w:rsidRPr="00601C6F">
        <w:rPr>
          <w:rFonts w:ascii="Calibri" w:hAnsi="Calibri" w:cs="Segoe UI"/>
          <w:sz w:val="22"/>
          <w:szCs w:val="22"/>
        </w:rPr>
        <w:t>Geoff So (Novartis Foundation)</w:t>
      </w:r>
    </w:p>
    <w:p w14:paraId="2E68355B" w14:textId="3A281EB8" w:rsidR="00D54BF2" w:rsidRPr="00601C6F" w:rsidRDefault="00D54BF2" w:rsidP="00D54BF2">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Advisors</w:t>
      </w:r>
      <w:r w:rsidRPr="00601C6F">
        <w:rPr>
          <w:rFonts w:ascii="Calibri" w:hAnsi="Calibri" w:cs="Segoe UI"/>
          <w:b/>
          <w:sz w:val="22"/>
          <w:szCs w:val="22"/>
        </w:rPr>
        <w:t>:</w:t>
      </w:r>
      <w:r>
        <w:rPr>
          <w:rFonts w:ascii="Calibri" w:hAnsi="Calibri" w:cs="Segoe UI"/>
          <w:b/>
          <w:sz w:val="22"/>
          <w:szCs w:val="22"/>
        </w:rPr>
        <w:t xml:space="preserve"> </w:t>
      </w:r>
      <w:r>
        <w:rPr>
          <w:rFonts w:ascii="Calibri" w:hAnsi="Calibri" w:cs="Segoe UI"/>
          <w:sz w:val="22"/>
          <w:szCs w:val="22"/>
        </w:rPr>
        <w:t>Christoph Benn (Exec. Board, Globa</w:t>
      </w:r>
      <w:r w:rsidR="00D8162C">
        <w:rPr>
          <w:rFonts w:ascii="Calibri" w:hAnsi="Calibri" w:cs="Segoe UI"/>
          <w:sz w:val="22"/>
          <w:szCs w:val="22"/>
        </w:rPr>
        <w:t>l Fund)</w:t>
      </w:r>
    </w:p>
    <w:p w14:paraId="446EC8CB" w14:textId="77777777" w:rsidR="007A4853" w:rsidRPr="001063F0" w:rsidRDefault="007A4853" w:rsidP="009C61A3">
      <w:pPr>
        <w:pStyle w:val="paragraph"/>
        <w:pBdr>
          <w:bottom w:val="dotted" w:sz="24" w:space="1" w:color="auto"/>
        </w:pBdr>
        <w:spacing w:before="0" w:beforeAutospacing="0" w:after="0" w:afterAutospacing="0"/>
        <w:textAlignment w:val="baseline"/>
        <w:rPr>
          <w:rFonts w:ascii="Calibri" w:hAnsi="Calibri" w:cs="Segoe UI"/>
          <w:sz w:val="22"/>
          <w:szCs w:val="22"/>
        </w:rPr>
      </w:pPr>
    </w:p>
    <w:p w14:paraId="3CCF1CC5" w14:textId="44B4E4D0" w:rsidR="001063F0" w:rsidRPr="001063F0" w:rsidRDefault="001063F0" w:rsidP="009C61A3">
      <w:pPr>
        <w:rPr>
          <w:rFonts w:ascii="Calibri" w:hAnsi="Calibri" w:cs="Segoe UI"/>
          <w:sz w:val="22"/>
          <w:szCs w:val="22"/>
        </w:rPr>
      </w:pPr>
      <w:bookmarkStart w:id="0" w:name="_GoBack"/>
      <w:bookmarkEnd w:id="0"/>
    </w:p>
    <w:sectPr w:rsidR="001063F0" w:rsidRPr="001063F0" w:rsidSect="00693D73">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7CDC9" w14:textId="77777777" w:rsidR="008B4C1F" w:rsidRDefault="008B4C1F" w:rsidP="009C61A3">
      <w:r>
        <w:separator/>
      </w:r>
    </w:p>
  </w:endnote>
  <w:endnote w:type="continuationSeparator" w:id="0">
    <w:p w14:paraId="6977C916" w14:textId="77777777" w:rsidR="008B4C1F" w:rsidRDefault="008B4C1F" w:rsidP="009C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88EDF" w14:textId="77777777" w:rsidR="008B4C1F" w:rsidRDefault="008B4C1F" w:rsidP="009C61A3">
      <w:r>
        <w:separator/>
      </w:r>
    </w:p>
  </w:footnote>
  <w:footnote w:type="continuationSeparator" w:id="0">
    <w:p w14:paraId="52651BAB" w14:textId="77777777" w:rsidR="008B4C1F" w:rsidRDefault="008B4C1F" w:rsidP="009C61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3F9BD" w14:textId="7CACD839" w:rsidR="008B4C1F" w:rsidRPr="00372032" w:rsidRDefault="008B4C1F">
    <w:pPr>
      <w:pStyle w:val="Header"/>
      <w:rPr>
        <w:rFonts w:asciiTheme="majorHAnsi" w:hAnsiTheme="majorHAnsi"/>
        <w:sz w:val="20"/>
      </w:rPr>
    </w:pPr>
    <w:r w:rsidRPr="00372032">
      <w:rPr>
        <w:rFonts w:asciiTheme="majorHAnsi" w:hAnsiTheme="majorHAnsi"/>
        <w:sz w:val="20"/>
      </w:rPr>
      <w:t>Draft –</w:t>
    </w:r>
    <w:r>
      <w:rPr>
        <w:rFonts w:asciiTheme="majorHAnsi" w:hAnsiTheme="majorHAnsi"/>
        <w:sz w:val="20"/>
      </w:rPr>
      <w:t xml:space="preserve"> April</w:t>
    </w:r>
    <w:r w:rsidRPr="00372032">
      <w:rPr>
        <w:rFonts w:asciiTheme="majorHAnsi" w:hAnsiTheme="majorHAnsi"/>
        <w:sz w:val="20"/>
      </w:rPr>
      <w:t xml:space="preserve"> 2019</w:t>
    </w:r>
  </w:p>
  <w:p w14:paraId="41EDA562" w14:textId="49C9682A" w:rsidR="008B4C1F" w:rsidRDefault="008B4C1F">
    <w:pPr>
      <w:pStyle w:val="Header"/>
      <w:rPr>
        <w:rFonts w:asciiTheme="majorHAnsi" w:hAnsiTheme="majorHAnsi"/>
        <w:sz w:val="20"/>
      </w:rPr>
    </w:pPr>
    <w:r w:rsidRPr="00372032">
      <w:rPr>
        <w:rFonts w:asciiTheme="majorHAnsi" w:hAnsiTheme="majorHAnsi"/>
        <w:sz w:val="20"/>
      </w:rPr>
      <w:t>healthfinanceinstitute.</w:t>
    </w:r>
    <w:r>
      <w:rPr>
        <w:rFonts w:asciiTheme="majorHAnsi" w:hAnsiTheme="majorHAnsi"/>
        <w:sz w:val="20"/>
      </w:rPr>
      <w:t>org</w:t>
    </w:r>
  </w:p>
  <w:p w14:paraId="0F5EFAD5" w14:textId="658135E8" w:rsidR="008B4C1F" w:rsidRDefault="008B4C1F">
    <w:pPr>
      <w:pStyle w:val="Header"/>
      <w:rPr>
        <w:rFonts w:asciiTheme="majorHAnsi" w:hAnsiTheme="majorHAnsi"/>
        <w:sz w:val="20"/>
      </w:rPr>
    </w:pPr>
    <w:r>
      <w:rPr>
        <w:rFonts w:asciiTheme="majorHAnsi" w:hAnsiTheme="majorHAnsi"/>
        <w:sz w:val="20"/>
      </w:rPr>
      <w:t xml:space="preserve">Contact: </w:t>
    </w:r>
    <w:hyperlink r:id="rId1" w:history="1">
      <w:r w:rsidRPr="00CB7133">
        <w:rPr>
          <w:rStyle w:val="Hyperlink"/>
          <w:rFonts w:asciiTheme="majorHAnsi" w:hAnsiTheme="majorHAnsi"/>
          <w:sz w:val="20"/>
        </w:rPr>
        <w:t>andrea@healthfinanceinstitute.org</w:t>
      </w:r>
    </w:hyperlink>
    <w:r>
      <w:rPr>
        <w:rFonts w:asciiTheme="majorHAnsi" w:hAnsiTheme="majorHAnsi"/>
        <w:sz w:val="20"/>
      </w:rPr>
      <w:t xml:space="preserve"> </w:t>
    </w:r>
  </w:p>
  <w:p w14:paraId="28FDF2C1" w14:textId="77777777" w:rsidR="008B4C1F" w:rsidRPr="00372032" w:rsidRDefault="008B4C1F">
    <w:pPr>
      <w:pStyle w:val="Header"/>
      <w:rPr>
        <w:rFonts w:asciiTheme="majorHAnsi" w:hAnsiTheme="majorHAnsi"/>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E3815"/>
    <w:multiLevelType w:val="hybridMultilevel"/>
    <w:tmpl w:val="6A68829A"/>
    <w:lvl w:ilvl="0" w:tplc="DE423B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16676"/>
    <w:multiLevelType w:val="hybridMultilevel"/>
    <w:tmpl w:val="91D6490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3D4F1D"/>
    <w:multiLevelType w:val="hybridMultilevel"/>
    <w:tmpl w:val="8E8AD78C"/>
    <w:lvl w:ilvl="0" w:tplc="A12EE708">
      <w:start w:val="1"/>
      <w:numFmt w:val="bullet"/>
      <w:lvlText w:val="•"/>
      <w:lvlJc w:val="left"/>
      <w:pPr>
        <w:tabs>
          <w:tab w:val="num" w:pos="720"/>
        </w:tabs>
        <w:ind w:left="720" w:hanging="360"/>
      </w:pPr>
      <w:rPr>
        <w:rFonts w:ascii="Times New Roman" w:hAnsi="Times New Roman" w:hint="default"/>
      </w:rPr>
    </w:lvl>
    <w:lvl w:ilvl="1" w:tplc="C142756C" w:tentative="1">
      <w:start w:val="1"/>
      <w:numFmt w:val="bullet"/>
      <w:lvlText w:val="•"/>
      <w:lvlJc w:val="left"/>
      <w:pPr>
        <w:tabs>
          <w:tab w:val="num" w:pos="1440"/>
        </w:tabs>
        <w:ind w:left="1440" w:hanging="360"/>
      </w:pPr>
      <w:rPr>
        <w:rFonts w:ascii="Times New Roman" w:hAnsi="Times New Roman" w:hint="default"/>
      </w:rPr>
    </w:lvl>
    <w:lvl w:ilvl="2" w:tplc="212ABF52" w:tentative="1">
      <w:start w:val="1"/>
      <w:numFmt w:val="bullet"/>
      <w:lvlText w:val="•"/>
      <w:lvlJc w:val="left"/>
      <w:pPr>
        <w:tabs>
          <w:tab w:val="num" w:pos="2160"/>
        </w:tabs>
        <w:ind w:left="2160" w:hanging="360"/>
      </w:pPr>
      <w:rPr>
        <w:rFonts w:ascii="Times New Roman" w:hAnsi="Times New Roman" w:hint="default"/>
      </w:rPr>
    </w:lvl>
    <w:lvl w:ilvl="3" w:tplc="320A272E" w:tentative="1">
      <w:start w:val="1"/>
      <w:numFmt w:val="bullet"/>
      <w:lvlText w:val="•"/>
      <w:lvlJc w:val="left"/>
      <w:pPr>
        <w:tabs>
          <w:tab w:val="num" w:pos="2880"/>
        </w:tabs>
        <w:ind w:left="2880" w:hanging="360"/>
      </w:pPr>
      <w:rPr>
        <w:rFonts w:ascii="Times New Roman" w:hAnsi="Times New Roman" w:hint="default"/>
      </w:rPr>
    </w:lvl>
    <w:lvl w:ilvl="4" w:tplc="5E848A14" w:tentative="1">
      <w:start w:val="1"/>
      <w:numFmt w:val="bullet"/>
      <w:lvlText w:val="•"/>
      <w:lvlJc w:val="left"/>
      <w:pPr>
        <w:tabs>
          <w:tab w:val="num" w:pos="3600"/>
        </w:tabs>
        <w:ind w:left="3600" w:hanging="360"/>
      </w:pPr>
      <w:rPr>
        <w:rFonts w:ascii="Times New Roman" w:hAnsi="Times New Roman" w:hint="default"/>
      </w:rPr>
    </w:lvl>
    <w:lvl w:ilvl="5" w:tplc="983C9C48" w:tentative="1">
      <w:start w:val="1"/>
      <w:numFmt w:val="bullet"/>
      <w:lvlText w:val="•"/>
      <w:lvlJc w:val="left"/>
      <w:pPr>
        <w:tabs>
          <w:tab w:val="num" w:pos="4320"/>
        </w:tabs>
        <w:ind w:left="4320" w:hanging="360"/>
      </w:pPr>
      <w:rPr>
        <w:rFonts w:ascii="Times New Roman" w:hAnsi="Times New Roman" w:hint="default"/>
      </w:rPr>
    </w:lvl>
    <w:lvl w:ilvl="6" w:tplc="1C487942" w:tentative="1">
      <w:start w:val="1"/>
      <w:numFmt w:val="bullet"/>
      <w:lvlText w:val="•"/>
      <w:lvlJc w:val="left"/>
      <w:pPr>
        <w:tabs>
          <w:tab w:val="num" w:pos="5040"/>
        </w:tabs>
        <w:ind w:left="5040" w:hanging="360"/>
      </w:pPr>
      <w:rPr>
        <w:rFonts w:ascii="Times New Roman" w:hAnsi="Times New Roman" w:hint="default"/>
      </w:rPr>
    </w:lvl>
    <w:lvl w:ilvl="7" w:tplc="7EFC2DC8" w:tentative="1">
      <w:start w:val="1"/>
      <w:numFmt w:val="bullet"/>
      <w:lvlText w:val="•"/>
      <w:lvlJc w:val="left"/>
      <w:pPr>
        <w:tabs>
          <w:tab w:val="num" w:pos="5760"/>
        </w:tabs>
        <w:ind w:left="5760" w:hanging="360"/>
      </w:pPr>
      <w:rPr>
        <w:rFonts w:ascii="Times New Roman" w:hAnsi="Times New Roman" w:hint="default"/>
      </w:rPr>
    </w:lvl>
    <w:lvl w:ilvl="8" w:tplc="A2DEACB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8E27613"/>
    <w:multiLevelType w:val="hybridMultilevel"/>
    <w:tmpl w:val="ECA8AE78"/>
    <w:lvl w:ilvl="0" w:tplc="DE423B94">
      <w:start w:val="1"/>
      <w:numFmt w:val="bullet"/>
      <w:lvlText w:val="-"/>
      <w:lvlJc w:val="left"/>
      <w:pPr>
        <w:tabs>
          <w:tab w:val="num" w:pos="720"/>
        </w:tabs>
        <w:ind w:left="720" w:hanging="360"/>
      </w:pPr>
      <w:rPr>
        <w:rFonts w:ascii="Times New Roman" w:hAnsi="Times New Roman" w:hint="default"/>
      </w:rPr>
    </w:lvl>
    <w:lvl w:ilvl="1" w:tplc="2988B66A" w:tentative="1">
      <w:start w:val="1"/>
      <w:numFmt w:val="bullet"/>
      <w:lvlText w:val="-"/>
      <w:lvlJc w:val="left"/>
      <w:pPr>
        <w:tabs>
          <w:tab w:val="num" w:pos="1440"/>
        </w:tabs>
        <w:ind w:left="1440" w:hanging="360"/>
      </w:pPr>
      <w:rPr>
        <w:rFonts w:ascii="Times New Roman" w:hAnsi="Times New Roman" w:hint="default"/>
      </w:rPr>
    </w:lvl>
    <w:lvl w:ilvl="2" w:tplc="9DB838D2" w:tentative="1">
      <w:start w:val="1"/>
      <w:numFmt w:val="bullet"/>
      <w:lvlText w:val="-"/>
      <w:lvlJc w:val="left"/>
      <w:pPr>
        <w:tabs>
          <w:tab w:val="num" w:pos="2160"/>
        </w:tabs>
        <w:ind w:left="2160" w:hanging="360"/>
      </w:pPr>
      <w:rPr>
        <w:rFonts w:ascii="Times New Roman" w:hAnsi="Times New Roman" w:hint="default"/>
      </w:rPr>
    </w:lvl>
    <w:lvl w:ilvl="3" w:tplc="488CACD4" w:tentative="1">
      <w:start w:val="1"/>
      <w:numFmt w:val="bullet"/>
      <w:lvlText w:val="-"/>
      <w:lvlJc w:val="left"/>
      <w:pPr>
        <w:tabs>
          <w:tab w:val="num" w:pos="2880"/>
        </w:tabs>
        <w:ind w:left="2880" w:hanging="360"/>
      </w:pPr>
      <w:rPr>
        <w:rFonts w:ascii="Times New Roman" w:hAnsi="Times New Roman" w:hint="default"/>
      </w:rPr>
    </w:lvl>
    <w:lvl w:ilvl="4" w:tplc="C3AAD034" w:tentative="1">
      <w:start w:val="1"/>
      <w:numFmt w:val="bullet"/>
      <w:lvlText w:val="-"/>
      <w:lvlJc w:val="left"/>
      <w:pPr>
        <w:tabs>
          <w:tab w:val="num" w:pos="3600"/>
        </w:tabs>
        <w:ind w:left="3600" w:hanging="360"/>
      </w:pPr>
      <w:rPr>
        <w:rFonts w:ascii="Times New Roman" w:hAnsi="Times New Roman" w:hint="default"/>
      </w:rPr>
    </w:lvl>
    <w:lvl w:ilvl="5" w:tplc="FD36C930" w:tentative="1">
      <w:start w:val="1"/>
      <w:numFmt w:val="bullet"/>
      <w:lvlText w:val="-"/>
      <w:lvlJc w:val="left"/>
      <w:pPr>
        <w:tabs>
          <w:tab w:val="num" w:pos="4320"/>
        </w:tabs>
        <w:ind w:left="4320" w:hanging="360"/>
      </w:pPr>
      <w:rPr>
        <w:rFonts w:ascii="Times New Roman" w:hAnsi="Times New Roman" w:hint="default"/>
      </w:rPr>
    </w:lvl>
    <w:lvl w:ilvl="6" w:tplc="D2A0EBE4" w:tentative="1">
      <w:start w:val="1"/>
      <w:numFmt w:val="bullet"/>
      <w:lvlText w:val="-"/>
      <w:lvlJc w:val="left"/>
      <w:pPr>
        <w:tabs>
          <w:tab w:val="num" w:pos="5040"/>
        </w:tabs>
        <w:ind w:left="5040" w:hanging="360"/>
      </w:pPr>
      <w:rPr>
        <w:rFonts w:ascii="Times New Roman" w:hAnsi="Times New Roman" w:hint="default"/>
      </w:rPr>
    </w:lvl>
    <w:lvl w:ilvl="7" w:tplc="3116AA1C" w:tentative="1">
      <w:start w:val="1"/>
      <w:numFmt w:val="bullet"/>
      <w:lvlText w:val="-"/>
      <w:lvlJc w:val="left"/>
      <w:pPr>
        <w:tabs>
          <w:tab w:val="num" w:pos="5760"/>
        </w:tabs>
        <w:ind w:left="5760" w:hanging="360"/>
      </w:pPr>
      <w:rPr>
        <w:rFonts w:ascii="Times New Roman" w:hAnsi="Times New Roman" w:hint="default"/>
      </w:rPr>
    </w:lvl>
    <w:lvl w:ilvl="8" w:tplc="76F2BB2C" w:tentative="1">
      <w:start w:val="1"/>
      <w:numFmt w:val="bullet"/>
      <w:lvlText w:val="-"/>
      <w:lvlJc w:val="left"/>
      <w:pPr>
        <w:tabs>
          <w:tab w:val="num" w:pos="6480"/>
        </w:tabs>
        <w:ind w:left="6480" w:hanging="360"/>
      </w:pPr>
      <w:rPr>
        <w:rFonts w:ascii="Times New Roman" w:hAnsi="Times New Roman" w:hint="default"/>
      </w:rPr>
    </w:lvl>
  </w:abstractNum>
  <w:abstractNum w:abstractNumId="4">
    <w:nsid w:val="436B25FA"/>
    <w:multiLevelType w:val="hybridMultilevel"/>
    <w:tmpl w:val="5E462C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2C65D6"/>
    <w:multiLevelType w:val="hybridMultilevel"/>
    <w:tmpl w:val="D5083532"/>
    <w:lvl w:ilvl="0" w:tplc="749C098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1140D9"/>
    <w:multiLevelType w:val="hybridMultilevel"/>
    <w:tmpl w:val="1A76A4C2"/>
    <w:lvl w:ilvl="0" w:tplc="8A56B13E">
      <w:start w:val="2"/>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1E0EF1"/>
    <w:multiLevelType w:val="hybridMultilevel"/>
    <w:tmpl w:val="ABF6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CE7C92"/>
    <w:multiLevelType w:val="hybridMultilevel"/>
    <w:tmpl w:val="7EAE4D18"/>
    <w:lvl w:ilvl="0" w:tplc="DE423B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8"/>
  </w:num>
  <w:num w:numId="6">
    <w:abstractNumId w:val="4"/>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8F1"/>
    <w:rsid w:val="000258B5"/>
    <w:rsid w:val="0003723F"/>
    <w:rsid w:val="000374EB"/>
    <w:rsid w:val="0007673F"/>
    <w:rsid w:val="000D654D"/>
    <w:rsid w:val="001063F0"/>
    <w:rsid w:val="00163285"/>
    <w:rsid w:val="00183A96"/>
    <w:rsid w:val="00192B8C"/>
    <w:rsid w:val="001A2FE6"/>
    <w:rsid w:val="001B42F7"/>
    <w:rsid w:val="00215205"/>
    <w:rsid w:val="002206DA"/>
    <w:rsid w:val="00240D5C"/>
    <w:rsid w:val="002446D5"/>
    <w:rsid w:val="002A6FF5"/>
    <w:rsid w:val="002C7C3D"/>
    <w:rsid w:val="0035509C"/>
    <w:rsid w:val="00367A9B"/>
    <w:rsid w:val="003704FB"/>
    <w:rsid w:val="00372032"/>
    <w:rsid w:val="003A55FA"/>
    <w:rsid w:val="003F3C54"/>
    <w:rsid w:val="0041194C"/>
    <w:rsid w:val="00436129"/>
    <w:rsid w:val="00447AFA"/>
    <w:rsid w:val="00482D78"/>
    <w:rsid w:val="004C2839"/>
    <w:rsid w:val="004D3E95"/>
    <w:rsid w:val="00562851"/>
    <w:rsid w:val="005809D3"/>
    <w:rsid w:val="005D2416"/>
    <w:rsid w:val="005E54DF"/>
    <w:rsid w:val="00647354"/>
    <w:rsid w:val="00693D73"/>
    <w:rsid w:val="006B463D"/>
    <w:rsid w:val="0070071D"/>
    <w:rsid w:val="007040D6"/>
    <w:rsid w:val="007331DE"/>
    <w:rsid w:val="00733F23"/>
    <w:rsid w:val="00763CA7"/>
    <w:rsid w:val="007A4853"/>
    <w:rsid w:val="007B5BF2"/>
    <w:rsid w:val="0080117E"/>
    <w:rsid w:val="00803EE9"/>
    <w:rsid w:val="008067C6"/>
    <w:rsid w:val="0082230F"/>
    <w:rsid w:val="008230E8"/>
    <w:rsid w:val="00847319"/>
    <w:rsid w:val="00847696"/>
    <w:rsid w:val="008478C8"/>
    <w:rsid w:val="008638F1"/>
    <w:rsid w:val="008827AD"/>
    <w:rsid w:val="008B4C1F"/>
    <w:rsid w:val="008F4A7E"/>
    <w:rsid w:val="00903442"/>
    <w:rsid w:val="009046B8"/>
    <w:rsid w:val="00973A36"/>
    <w:rsid w:val="009B5DC5"/>
    <w:rsid w:val="009C389D"/>
    <w:rsid w:val="009C61A3"/>
    <w:rsid w:val="009D261E"/>
    <w:rsid w:val="009E44D2"/>
    <w:rsid w:val="00A1275A"/>
    <w:rsid w:val="00A44364"/>
    <w:rsid w:val="00A50903"/>
    <w:rsid w:val="00A741FC"/>
    <w:rsid w:val="00A752C6"/>
    <w:rsid w:val="00A8440B"/>
    <w:rsid w:val="00AA7009"/>
    <w:rsid w:val="00AE1FDC"/>
    <w:rsid w:val="00AE4D33"/>
    <w:rsid w:val="00B06C83"/>
    <w:rsid w:val="00B25AE6"/>
    <w:rsid w:val="00BB0AFF"/>
    <w:rsid w:val="00BD4035"/>
    <w:rsid w:val="00C04816"/>
    <w:rsid w:val="00C07761"/>
    <w:rsid w:val="00C24D97"/>
    <w:rsid w:val="00C25DA9"/>
    <w:rsid w:val="00C26B49"/>
    <w:rsid w:val="00C77760"/>
    <w:rsid w:val="00CE570C"/>
    <w:rsid w:val="00D451A9"/>
    <w:rsid w:val="00D53ECA"/>
    <w:rsid w:val="00D54BF2"/>
    <w:rsid w:val="00D57E96"/>
    <w:rsid w:val="00D641D4"/>
    <w:rsid w:val="00D813C7"/>
    <w:rsid w:val="00D8162C"/>
    <w:rsid w:val="00DD2862"/>
    <w:rsid w:val="00DE7F5E"/>
    <w:rsid w:val="00E01A5C"/>
    <w:rsid w:val="00E2401B"/>
    <w:rsid w:val="00E75824"/>
    <w:rsid w:val="00EA6400"/>
    <w:rsid w:val="00EF3943"/>
    <w:rsid w:val="00F40A32"/>
    <w:rsid w:val="00F501DA"/>
    <w:rsid w:val="00F72B35"/>
    <w:rsid w:val="00F82737"/>
    <w:rsid w:val="00F94110"/>
    <w:rsid w:val="00F94635"/>
    <w:rsid w:val="00FA3A66"/>
    <w:rsid w:val="00FD5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D1A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61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C61A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3EE9"/>
    <w:rPr>
      <w:rFonts w:ascii="Lucida Grande" w:hAnsi="Lucida Grande" w:cs="Lucida Grande"/>
      <w:sz w:val="18"/>
      <w:szCs w:val="18"/>
    </w:rPr>
  </w:style>
  <w:style w:type="character" w:styleId="Hyperlink">
    <w:name w:val="Hyperlink"/>
    <w:basedOn w:val="DefaultParagraphFont"/>
    <w:uiPriority w:val="99"/>
    <w:unhideWhenUsed/>
    <w:rsid w:val="000D654D"/>
    <w:rPr>
      <w:color w:val="0000FF"/>
      <w:u w:val="single"/>
    </w:rPr>
  </w:style>
  <w:style w:type="paragraph" w:customStyle="1" w:styleId="paragraph">
    <w:name w:val="paragraph"/>
    <w:basedOn w:val="Normal"/>
    <w:rsid w:val="000D654D"/>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0D654D"/>
  </w:style>
  <w:style w:type="character" w:customStyle="1" w:styleId="eop">
    <w:name w:val="eop"/>
    <w:basedOn w:val="DefaultParagraphFont"/>
    <w:rsid w:val="000D654D"/>
  </w:style>
  <w:style w:type="character" w:customStyle="1" w:styleId="Heading1Char">
    <w:name w:val="Heading 1 Char"/>
    <w:basedOn w:val="DefaultParagraphFont"/>
    <w:link w:val="Heading1"/>
    <w:uiPriority w:val="9"/>
    <w:rsid w:val="009C61A3"/>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9C61A3"/>
    <w:pPr>
      <w:tabs>
        <w:tab w:val="center" w:pos="4320"/>
        <w:tab w:val="right" w:pos="8640"/>
      </w:tabs>
    </w:pPr>
  </w:style>
  <w:style w:type="character" w:customStyle="1" w:styleId="HeaderChar">
    <w:name w:val="Header Char"/>
    <w:basedOn w:val="DefaultParagraphFont"/>
    <w:link w:val="Header"/>
    <w:uiPriority w:val="99"/>
    <w:rsid w:val="009C61A3"/>
  </w:style>
  <w:style w:type="paragraph" w:styleId="Footer">
    <w:name w:val="footer"/>
    <w:basedOn w:val="Normal"/>
    <w:link w:val="FooterChar"/>
    <w:uiPriority w:val="99"/>
    <w:unhideWhenUsed/>
    <w:rsid w:val="009C61A3"/>
    <w:pPr>
      <w:tabs>
        <w:tab w:val="center" w:pos="4320"/>
        <w:tab w:val="right" w:pos="8640"/>
      </w:tabs>
    </w:pPr>
  </w:style>
  <w:style w:type="character" w:customStyle="1" w:styleId="FooterChar">
    <w:name w:val="Footer Char"/>
    <w:basedOn w:val="DefaultParagraphFont"/>
    <w:link w:val="Footer"/>
    <w:uiPriority w:val="99"/>
    <w:rsid w:val="009C61A3"/>
  </w:style>
  <w:style w:type="character" w:customStyle="1" w:styleId="Heading2Char">
    <w:name w:val="Heading 2 Char"/>
    <w:basedOn w:val="DefaultParagraphFont"/>
    <w:link w:val="Heading2"/>
    <w:uiPriority w:val="9"/>
    <w:rsid w:val="009C61A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8440B"/>
    <w:pPr>
      <w:ind w:left="720"/>
      <w:contextualSpacing/>
    </w:pPr>
  </w:style>
  <w:style w:type="character" w:styleId="FollowedHyperlink">
    <w:name w:val="FollowedHyperlink"/>
    <w:basedOn w:val="DefaultParagraphFont"/>
    <w:uiPriority w:val="99"/>
    <w:semiHidden/>
    <w:unhideWhenUsed/>
    <w:rsid w:val="000374EB"/>
    <w:rPr>
      <w:color w:val="800080" w:themeColor="followedHyperlink"/>
      <w:u w:val="single"/>
    </w:rPr>
  </w:style>
  <w:style w:type="character" w:styleId="CommentReference">
    <w:name w:val="annotation reference"/>
    <w:basedOn w:val="DefaultParagraphFont"/>
    <w:uiPriority w:val="99"/>
    <w:semiHidden/>
    <w:unhideWhenUsed/>
    <w:rsid w:val="00733F23"/>
    <w:rPr>
      <w:sz w:val="16"/>
      <w:szCs w:val="16"/>
    </w:rPr>
  </w:style>
  <w:style w:type="paragraph" w:styleId="CommentText">
    <w:name w:val="annotation text"/>
    <w:basedOn w:val="Normal"/>
    <w:link w:val="CommentTextChar"/>
    <w:uiPriority w:val="99"/>
    <w:semiHidden/>
    <w:unhideWhenUsed/>
    <w:rsid w:val="00733F23"/>
    <w:rPr>
      <w:sz w:val="20"/>
      <w:szCs w:val="20"/>
    </w:rPr>
  </w:style>
  <w:style w:type="character" w:customStyle="1" w:styleId="CommentTextChar">
    <w:name w:val="Comment Text Char"/>
    <w:basedOn w:val="DefaultParagraphFont"/>
    <w:link w:val="CommentText"/>
    <w:uiPriority w:val="99"/>
    <w:semiHidden/>
    <w:rsid w:val="00733F23"/>
    <w:rPr>
      <w:sz w:val="20"/>
      <w:szCs w:val="20"/>
    </w:rPr>
  </w:style>
  <w:style w:type="paragraph" w:styleId="CommentSubject">
    <w:name w:val="annotation subject"/>
    <w:basedOn w:val="CommentText"/>
    <w:next w:val="CommentText"/>
    <w:link w:val="CommentSubjectChar"/>
    <w:uiPriority w:val="99"/>
    <w:semiHidden/>
    <w:unhideWhenUsed/>
    <w:rsid w:val="00733F23"/>
    <w:rPr>
      <w:b/>
      <w:bCs/>
    </w:rPr>
  </w:style>
  <w:style w:type="character" w:customStyle="1" w:styleId="CommentSubjectChar">
    <w:name w:val="Comment Subject Char"/>
    <w:basedOn w:val="CommentTextChar"/>
    <w:link w:val="CommentSubject"/>
    <w:uiPriority w:val="99"/>
    <w:semiHidden/>
    <w:rsid w:val="00733F23"/>
    <w:rPr>
      <w:b/>
      <w:bCs/>
      <w:sz w:val="20"/>
      <w:szCs w:val="20"/>
    </w:rPr>
  </w:style>
  <w:style w:type="character" w:customStyle="1" w:styleId="UnresolvedMention1">
    <w:name w:val="Unresolved Mention1"/>
    <w:basedOn w:val="DefaultParagraphFont"/>
    <w:uiPriority w:val="99"/>
    <w:semiHidden/>
    <w:unhideWhenUsed/>
    <w:rsid w:val="00F94635"/>
    <w:rPr>
      <w:color w:val="605E5C"/>
      <w:shd w:val="clear" w:color="auto" w:fill="E1DFDD"/>
    </w:rPr>
  </w:style>
  <w:style w:type="paragraph" w:styleId="NormalWeb">
    <w:name w:val="Normal (Web)"/>
    <w:basedOn w:val="Normal"/>
    <w:uiPriority w:val="99"/>
    <w:semiHidden/>
    <w:unhideWhenUsed/>
    <w:rsid w:val="00F9463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4635"/>
    <w:rPr>
      <w:b/>
      <w:bCs/>
    </w:rPr>
  </w:style>
  <w:style w:type="character" w:customStyle="1" w:styleId="UnresolvedMention2">
    <w:name w:val="Unresolved Mention2"/>
    <w:basedOn w:val="DefaultParagraphFont"/>
    <w:uiPriority w:val="99"/>
    <w:semiHidden/>
    <w:unhideWhenUsed/>
    <w:rsid w:val="009D261E"/>
    <w:rPr>
      <w:color w:val="605E5C"/>
      <w:shd w:val="clear" w:color="auto" w:fill="E1DFDD"/>
    </w:rPr>
  </w:style>
  <w:style w:type="character" w:customStyle="1" w:styleId="UnresolvedMention">
    <w:name w:val="Unresolved Mention"/>
    <w:basedOn w:val="DefaultParagraphFont"/>
    <w:uiPriority w:val="99"/>
    <w:semiHidden/>
    <w:unhideWhenUsed/>
    <w:rsid w:val="003F3C5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61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C61A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3EE9"/>
    <w:rPr>
      <w:rFonts w:ascii="Lucida Grande" w:hAnsi="Lucida Grande" w:cs="Lucida Grande"/>
      <w:sz w:val="18"/>
      <w:szCs w:val="18"/>
    </w:rPr>
  </w:style>
  <w:style w:type="character" w:styleId="Hyperlink">
    <w:name w:val="Hyperlink"/>
    <w:basedOn w:val="DefaultParagraphFont"/>
    <w:uiPriority w:val="99"/>
    <w:unhideWhenUsed/>
    <w:rsid w:val="000D654D"/>
    <w:rPr>
      <w:color w:val="0000FF"/>
      <w:u w:val="single"/>
    </w:rPr>
  </w:style>
  <w:style w:type="paragraph" w:customStyle="1" w:styleId="paragraph">
    <w:name w:val="paragraph"/>
    <w:basedOn w:val="Normal"/>
    <w:rsid w:val="000D654D"/>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0D654D"/>
  </w:style>
  <w:style w:type="character" w:customStyle="1" w:styleId="eop">
    <w:name w:val="eop"/>
    <w:basedOn w:val="DefaultParagraphFont"/>
    <w:rsid w:val="000D654D"/>
  </w:style>
  <w:style w:type="character" w:customStyle="1" w:styleId="Heading1Char">
    <w:name w:val="Heading 1 Char"/>
    <w:basedOn w:val="DefaultParagraphFont"/>
    <w:link w:val="Heading1"/>
    <w:uiPriority w:val="9"/>
    <w:rsid w:val="009C61A3"/>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9C61A3"/>
    <w:pPr>
      <w:tabs>
        <w:tab w:val="center" w:pos="4320"/>
        <w:tab w:val="right" w:pos="8640"/>
      </w:tabs>
    </w:pPr>
  </w:style>
  <w:style w:type="character" w:customStyle="1" w:styleId="HeaderChar">
    <w:name w:val="Header Char"/>
    <w:basedOn w:val="DefaultParagraphFont"/>
    <w:link w:val="Header"/>
    <w:uiPriority w:val="99"/>
    <w:rsid w:val="009C61A3"/>
  </w:style>
  <w:style w:type="paragraph" w:styleId="Footer">
    <w:name w:val="footer"/>
    <w:basedOn w:val="Normal"/>
    <w:link w:val="FooterChar"/>
    <w:uiPriority w:val="99"/>
    <w:unhideWhenUsed/>
    <w:rsid w:val="009C61A3"/>
    <w:pPr>
      <w:tabs>
        <w:tab w:val="center" w:pos="4320"/>
        <w:tab w:val="right" w:pos="8640"/>
      </w:tabs>
    </w:pPr>
  </w:style>
  <w:style w:type="character" w:customStyle="1" w:styleId="FooterChar">
    <w:name w:val="Footer Char"/>
    <w:basedOn w:val="DefaultParagraphFont"/>
    <w:link w:val="Footer"/>
    <w:uiPriority w:val="99"/>
    <w:rsid w:val="009C61A3"/>
  </w:style>
  <w:style w:type="character" w:customStyle="1" w:styleId="Heading2Char">
    <w:name w:val="Heading 2 Char"/>
    <w:basedOn w:val="DefaultParagraphFont"/>
    <w:link w:val="Heading2"/>
    <w:uiPriority w:val="9"/>
    <w:rsid w:val="009C61A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8440B"/>
    <w:pPr>
      <w:ind w:left="720"/>
      <w:contextualSpacing/>
    </w:pPr>
  </w:style>
  <w:style w:type="character" w:styleId="FollowedHyperlink">
    <w:name w:val="FollowedHyperlink"/>
    <w:basedOn w:val="DefaultParagraphFont"/>
    <w:uiPriority w:val="99"/>
    <w:semiHidden/>
    <w:unhideWhenUsed/>
    <w:rsid w:val="000374EB"/>
    <w:rPr>
      <w:color w:val="800080" w:themeColor="followedHyperlink"/>
      <w:u w:val="single"/>
    </w:rPr>
  </w:style>
  <w:style w:type="character" w:styleId="CommentReference">
    <w:name w:val="annotation reference"/>
    <w:basedOn w:val="DefaultParagraphFont"/>
    <w:uiPriority w:val="99"/>
    <w:semiHidden/>
    <w:unhideWhenUsed/>
    <w:rsid w:val="00733F23"/>
    <w:rPr>
      <w:sz w:val="16"/>
      <w:szCs w:val="16"/>
    </w:rPr>
  </w:style>
  <w:style w:type="paragraph" w:styleId="CommentText">
    <w:name w:val="annotation text"/>
    <w:basedOn w:val="Normal"/>
    <w:link w:val="CommentTextChar"/>
    <w:uiPriority w:val="99"/>
    <w:semiHidden/>
    <w:unhideWhenUsed/>
    <w:rsid w:val="00733F23"/>
    <w:rPr>
      <w:sz w:val="20"/>
      <w:szCs w:val="20"/>
    </w:rPr>
  </w:style>
  <w:style w:type="character" w:customStyle="1" w:styleId="CommentTextChar">
    <w:name w:val="Comment Text Char"/>
    <w:basedOn w:val="DefaultParagraphFont"/>
    <w:link w:val="CommentText"/>
    <w:uiPriority w:val="99"/>
    <w:semiHidden/>
    <w:rsid w:val="00733F23"/>
    <w:rPr>
      <w:sz w:val="20"/>
      <w:szCs w:val="20"/>
    </w:rPr>
  </w:style>
  <w:style w:type="paragraph" w:styleId="CommentSubject">
    <w:name w:val="annotation subject"/>
    <w:basedOn w:val="CommentText"/>
    <w:next w:val="CommentText"/>
    <w:link w:val="CommentSubjectChar"/>
    <w:uiPriority w:val="99"/>
    <w:semiHidden/>
    <w:unhideWhenUsed/>
    <w:rsid w:val="00733F23"/>
    <w:rPr>
      <w:b/>
      <w:bCs/>
    </w:rPr>
  </w:style>
  <w:style w:type="character" w:customStyle="1" w:styleId="CommentSubjectChar">
    <w:name w:val="Comment Subject Char"/>
    <w:basedOn w:val="CommentTextChar"/>
    <w:link w:val="CommentSubject"/>
    <w:uiPriority w:val="99"/>
    <w:semiHidden/>
    <w:rsid w:val="00733F23"/>
    <w:rPr>
      <w:b/>
      <w:bCs/>
      <w:sz w:val="20"/>
      <w:szCs w:val="20"/>
    </w:rPr>
  </w:style>
  <w:style w:type="character" w:customStyle="1" w:styleId="UnresolvedMention1">
    <w:name w:val="Unresolved Mention1"/>
    <w:basedOn w:val="DefaultParagraphFont"/>
    <w:uiPriority w:val="99"/>
    <w:semiHidden/>
    <w:unhideWhenUsed/>
    <w:rsid w:val="00F94635"/>
    <w:rPr>
      <w:color w:val="605E5C"/>
      <w:shd w:val="clear" w:color="auto" w:fill="E1DFDD"/>
    </w:rPr>
  </w:style>
  <w:style w:type="paragraph" w:styleId="NormalWeb">
    <w:name w:val="Normal (Web)"/>
    <w:basedOn w:val="Normal"/>
    <w:uiPriority w:val="99"/>
    <w:semiHidden/>
    <w:unhideWhenUsed/>
    <w:rsid w:val="00F9463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4635"/>
    <w:rPr>
      <w:b/>
      <w:bCs/>
    </w:rPr>
  </w:style>
  <w:style w:type="character" w:customStyle="1" w:styleId="UnresolvedMention2">
    <w:name w:val="Unresolved Mention2"/>
    <w:basedOn w:val="DefaultParagraphFont"/>
    <w:uiPriority w:val="99"/>
    <w:semiHidden/>
    <w:unhideWhenUsed/>
    <w:rsid w:val="009D261E"/>
    <w:rPr>
      <w:color w:val="605E5C"/>
      <w:shd w:val="clear" w:color="auto" w:fill="E1DFDD"/>
    </w:rPr>
  </w:style>
  <w:style w:type="character" w:customStyle="1" w:styleId="UnresolvedMention">
    <w:name w:val="Unresolved Mention"/>
    <w:basedOn w:val="DefaultParagraphFont"/>
    <w:uiPriority w:val="99"/>
    <w:semiHidden/>
    <w:unhideWhenUsed/>
    <w:rsid w:val="003F3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1680">
      <w:bodyDiv w:val="1"/>
      <w:marLeft w:val="0"/>
      <w:marRight w:val="0"/>
      <w:marTop w:val="0"/>
      <w:marBottom w:val="0"/>
      <w:divBdr>
        <w:top w:val="none" w:sz="0" w:space="0" w:color="auto"/>
        <w:left w:val="none" w:sz="0" w:space="0" w:color="auto"/>
        <w:bottom w:val="none" w:sz="0" w:space="0" w:color="auto"/>
        <w:right w:val="none" w:sz="0" w:space="0" w:color="auto"/>
      </w:divBdr>
    </w:div>
    <w:div w:id="475953662">
      <w:bodyDiv w:val="1"/>
      <w:marLeft w:val="0"/>
      <w:marRight w:val="0"/>
      <w:marTop w:val="0"/>
      <w:marBottom w:val="0"/>
      <w:divBdr>
        <w:top w:val="none" w:sz="0" w:space="0" w:color="auto"/>
        <w:left w:val="none" w:sz="0" w:space="0" w:color="auto"/>
        <w:bottom w:val="none" w:sz="0" w:space="0" w:color="auto"/>
        <w:right w:val="none" w:sz="0" w:space="0" w:color="auto"/>
      </w:divBdr>
      <w:divsChild>
        <w:div w:id="557057182">
          <w:marLeft w:val="0"/>
          <w:marRight w:val="0"/>
          <w:marTop w:val="0"/>
          <w:marBottom w:val="0"/>
          <w:divBdr>
            <w:top w:val="none" w:sz="0" w:space="0" w:color="auto"/>
            <w:left w:val="none" w:sz="0" w:space="0" w:color="auto"/>
            <w:bottom w:val="none" w:sz="0" w:space="0" w:color="auto"/>
            <w:right w:val="none" w:sz="0" w:space="0" w:color="auto"/>
          </w:divBdr>
          <w:divsChild>
            <w:div w:id="1450278905">
              <w:marLeft w:val="0"/>
              <w:marRight w:val="0"/>
              <w:marTop w:val="0"/>
              <w:marBottom w:val="360"/>
              <w:divBdr>
                <w:top w:val="none" w:sz="0" w:space="0" w:color="auto"/>
                <w:left w:val="none" w:sz="0" w:space="0" w:color="auto"/>
                <w:bottom w:val="none" w:sz="0" w:space="0" w:color="auto"/>
                <w:right w:val="none" w:sz="0" w:space="0" w:color="auto"/>
              </w:divBdr>
              <w:divsChild>
                <w:div w:id="1373074222">
                  <w:marLeft w:val="0"/>
                  <w:marRight w:val="0"/>
                  <w:marTop w:val="0"/>
                  <w:marBottom w:val="0"/>
                  <w:divBdr>
                    <w:top w:val="none" w:sz="0" w:space="0" w:color="auto"/>
                    <w:left w:val="none" w:sz="0" w:space="0" w:color="auto"/>
                    <w:bottom w:val="none" w:sz="0" w:space="0" w:color="auto"/>
                    <w:right w:val="none" w:sz="0" w:space="0" w:color="auto"/>
                  </w:divBdr>
                </w:div>
              </w:divsChild>
            </w:div>
            <w:div w:id="287246802">
              <w:marLeft w:val="0"/>
              <w:marRight w:val="0"/>
              <w:marTop w:val="0"/>
              <w:marBottom w:val="360"/>
              <w:divBdr>
                <w:top w:val="none" w:sz="0" w:space="0" w:color="auto"/>
                <w:left w:val="none" w:sz="0" w:space="0" w:color="auto"/>
                <w:bottom w:val="none" w:sz="0" w:space="0" w:color="auto"/>
                <w:right w:val="none" w:sz="0" w:space="0" w:color="auto"/>
              </w:divBdr>
              <w:divsChild>
                <w:div w:id="294603688">
                  <w:marLeft w:val="0"/>
                  <w:marRight w:val="0"/>
                  <w:marTop w:val="0"/>
                  <w:marBottom w:val="0"/>
                  <w:divBdr>
                    <w:top w:val="none" w:sz="0" w:space="0" w:color="auto"/>
                    <w:left w:val="none" w:sz="0" w:space="0" w:color="auto"/>
                    <w:bottom w:val="none" w:sz="0" w:space="0" w:color="auto"/>
                    <w:right w:val="none" w:sz="0" w:space="0" w:color="auto"/>
                  </w:divBdr>
                </w:div>
              </w:divsChild>
            </w:div>
            <w:div w:id="828641796">
              <w:marLeft w:val="0"/>
              <w:marRight w:val="0"/>
              <w:marTop w:val="0"/>
              <w:marBottom w:val="360"/>
              <w:divBdr>
                <w:top w:val="none" w:sz="0" w:space="0" w:color="auto"/>
                <w:left w:val="none" w:sz="0" w:space="0" w:color="auto"/>
                <w:bottom w:val="none" w:sz="0" w:space="0" w:color="auto"/>
                <w:right w:val="none" w:sz="0" w:space="0" w:color="auto"/>
              </w:divBdr>
              <w:divsChild>
                <w:div w:id="12550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361">
      <w:bodyDiv w:val="1"/>
      <w:marLeft w:val="0"/>
      <w:marRight w:val="0"/>
      <w:marTop w:val="0"/>
      <w:marBottom w:val="0"/>
      <w:divBdr>
        <w:top w:val="none" w:sz="0" w:space="0" w:color="auto"/>
        <w:left w:val="none" w:sz="0" w:space="0" w:color="auto"/>
        <w:bottom w:val="none" w:sz="0" w:space="0" w:color="auto"/>
        <w:right w:val="none" w:sz="0" w:space="0" w:color="auto"/>
      </w:divBdr>
      <w:divsChild>
        <w:div w:id="599147686">
          <w:marLeft w:val="547"/>
          <w:marRight w:val="0"/>
          <w:marTop w:val="115"/>
          <w:marBottom w:val="0"/>
          <w:divBdr>
            <w:top w:val="none" w:sz="0" w:space="0" w:color="auto"/>
            <w:left w:val="none" w:sz="0" w:space="0" w:color="auto"/>
            <w:bottom w:val="none" w:sz="0" w:space="0" w:color="auto"/>
            <w:right w:val="none" w:sz="0" w:space="0" w:color="auto"/>
          </w:divBdr>
        </w:div>
        <w:div w:id="509223250">
          <w:marLeft w:val="547"/>
          <w:marRight w:val="0"/>
          <w:marTop w:val="115"/>
          <w:marBottom w:val="0"/>
          <w:divBdr>
            <w:top w:val="none" w:sz="0" w:space="0" w:color="auto"/>
            <w:left w:val="none" w:sz="0" w:space="0" w:color="auto"/>
            <w:bottom w:val="none" w:sz="0" w:space="0" w:color="auto"/>
            <w:right w:val="none" w:sz="0" w:space="0" w:color="auto"/>
          </w:divBdr>
        </w:div>
        <w:div w:id="681707255">
          <w:marLeft w:val="547"/>
          <w:marRight w:val="0"/>
          <w:marTop w:val="115"/>
          <w:marBottom w:val="0"/>
          <w:divBdr>
            <w:top w:val="none" w:sz="0" w:space="0" w:color="auto"/>
            <w:left w:val="none" w:sz="0" w:space="0" w:color="auto"/>
            <w:bottom w:val="none" w:sz="0" w:space="0" w:color="auto"/>
            <w:right w:val="none" w:sz="0" w:space="0" w:color="auto"/>
          </w:divBdr>
        </w:div>
      </w:divsChild>
    </w:div>
    <w:div w:id="871842397">
      <w:bodyDiv w:val="1"/>
      <w:marLeft w:val="0"/>
      <w:marRight w:val="0"/>
      <w:marTop w:val="0"/>
      <w:marBottom w:val="0"/>
      <w:divBdr>
        <w:top w:val="none" w:sz="0" w:space="0" w:color="auto"/>
        <w:left w:val="none" w:sz="0" w:space="0" w:color="auto"/>
        <w:bottom w:val="none" w:sz="0" w:space="0" w:color="auto"/>
        <w:right w:val="none" w:sz="0" w:space="0" w:color="auto"/>
      </w:divBdr>
    </w:div>
    <w:div w:id="936904550">
      <w:bodyDiv w:val="1"/>
      <w:marLeft w:val="0"/>
      <w:marRight w:val="0"/>
      <w:marTop w:val="0"/>
      <w:marBottom w:val="0"/>
      <w:divBdr>
        <w:top w:val="none" w:sz="0" w:space="0" w:color="auto"/>
        <w:left w:val="none" w:sz="0" w:space="0" w:color="auto"/>
        <w:bottom w:val="none" w:sz="0" w:space="0" w:color="auto"/>
        <w:right w:val="none" w:sz="0" w:space="0" w:color="auto"/>
      </w:divBdr>
    </w:div>
    <w:div w:id="995110488">
      <w:bodyDiv w:val="1"/>
      <w:marLeft w:val="0"/>
      <w:marRight w:val="0"/>
      <w:marTop w:val="0"/>
      <w:marBottom w:val="0"/>
      <w:divBdr>
        <w:top w:val="none" w:sz="0" w:space="0" w:color="auto"/>
        <w:left w:val="none" w:sz="0" w:space="0" w:color="auto"/>
        <w:bottom w:val="none" w:sz="0" w:space="0" w:color="auto"/>
        <w:right w:val="none" w:sz="0" w:space="0" w:color="auto"/>
      </w:divBdr>
    </w:div>
    <w:div w:id="1109351407">
      <w:bodyDiv w:val="1"/>
      <w:marLeft w:val="0"/>
      <w:marRight w:val="0"/>
      <w:marTop w:val="0"/>
      <w:marBottom w:val="0"/>
      <w:divBdr>
        <w:top w:val="none" w:sz="0" w:space="0" w:color="auto"/>
        <w:left w:val="none" w:sz="0" w:space="0" w:color="auto"/>
        <w:bottom w:val="none" w:sz="0" w:space="0" w:color="auto"/>
        <w:right w:val="none" w:sz="0" w:space="0" w:color="auto"/>
      </w:divBdr>
      <w:divsChild>
        <w:div w:id="2096700707">
          <w:marLeft w:val="0"/>
          <w:marRight w:val="0"/>
          <w:marTop w:val="0"/>
          <w:marBottom w:val="0"/>
          <w:divBdr>
            <w:top w:val="none" w:sz="0" w:space="0" w:color="auto"/>
            <w:left w:val="none" w:sz="0" w:space="0" w:color="auto"/>
            <w:bottom w:val="none" w:sz="0" w:space="0" w:color="auto"/>
            <w:right w:val="none" w:sz="0" w:space="0" w:color="auto"/>
          </w:divBdr>
        </w:div>
        <w:div w:id="1263562817">
          <w:marLeft w:val="0"/>
          <w:marRight w:val="0"/>
          <w:marTop w:val="0"/>
          <w:marBottom w:val="0"/>
          <w:divBdr>
            <w:top w:val="none" w:sz="0" w:space="0" w:color="auto"/>
            <w:left w:val="none" w:sz="0" w:space="0" w:color="auto"/>
            <w:bottom w:val="none" w:sz="0" w:space="0" w:color="auto"/>
            <w:right w:val="none" w:sz="0" w:space="0" w:color="auto"/>
          </w:divBdr>
        </w:div>
        <w:div w:id="375475470">
          <w:marLeft w:val="0"/>
          <w:marRight w:val="0"/>
          <w:marTop w:val="0"/>
          <w:marBottom w:val="0"/>
          <w:divBdr>
            <w:top w:val="none" w:sz="0" w:space="0" w:color="auto"/>
            <w:left w:val="none" w:sz="0" w:space="0" w:color="auto"/>
            <w:bottom w:val="none" w:sz="0" w:space="0" w:color="auto"/>
            <w:right w:val="none" w:sz="0" w:space="0" w:color="auto"/>
          </w:divBdr>
        </w:div>
        <w:div w:id="1059400275">
          <w:marLeft w:val="0"/>
          <w:marRight w:val="0"/>
          <w:marTop w:val="0"/>
          <w:marBottom w:val="0"/>
          <w:divBdr>
            <w:top w:val="none" w:sz="0" w:space="0" w:color="auto"/>
            <w:left w:val="none" w:sz="0" w:space="0" w:color="auto"/>
            <w:bottom w:val="none" w:sz="0" w:space="0" w:color="auto"/>
            <w:right w:val="none" w:sz="0" w:space="0" w:color="auto"/>
          </w:divBdr>
        </w:div>
        <w:div w:id="1406106131">
          <w:marLeft w:val="0"/>
          <w:marRight w:val="0"/>
          <w:marTop w:val="0"/>
          <w:marBottom w:val="0"/>
          <w:divBdr>
            <w:top w:val="none" w:sz="0" w:space="0" w:color="auto"/>
            <w:left w:val="none" w:sz="0" w:space="0" w:color="auto"/>
            <w:bottom w:val="none" w:sz="0" w:space="0" w:color="auto"/>
            <w:right w:val="none" w:sz="0" w:space="0" w:color="auto"/>
          </w:divBdr>
        </w:div>
        <w:div w:id="1362242039">
          <w:marLeft w:val="0"/>
          <w:marRight w:val="0"/>
          <w:marTop w:val="0"/>
          <w:marBottom w:val="0"/>
          <w:divBdr>
            <w:top w:val="none" w:sz="0" w:space="0" w:color="auto"/>
            <w:left w:val="none" w:sz="0" w:space="0" w:color="auto"/>
            <w:bottom w:val="none" w:sz="0" w:space="0" w:color="auto"/>
            <w:right w:val="none" w:sz="0" w:space="0" w:color="auto"/>
          </w:divBdr>
        </w:div>
        <w:div w:id="40835208">
          <w:marLeft w:val="0"/>
          <w:marRight w:val="0"/>
          <w:marTop w:val="0"/>
          <w:marBottom w:val="0"/>
          <w:divBdr>
            <w:top w:val="none" w:sz="0" w:space="0" w:color="auto"/>
            <w:left w:val="none" w:sz="0" w:space="0" w:color="auto"/>
            <w:bottom w:val="none" w:sz="0" w:space="0" w:color="auto"/>
            <w:right w:val="none" w:sz="0" w:space="0" w:color="auto"/>
          </w:divBdr>
        </w:div>
        <w:div w:id="696352612">
          <w:marLeft w:val="0"/>
          <w:marRight w:val="0"/>
          <w:marTop w:val="0"/>
          <w:marBottom w:val="0"/>
          <w:divBdr>
            <w:top w:val="none" w:sz="0" w:space="0" w:color="auto"/>
            <w:left w:val="none" w:sz="0" w:space="0" w:color="auto"/>
            <w:bottom w:val="none" w:sz="0" w:space="0" w:color="auto"/>
            <w:right w:val="none" w:sz="0" w:space="0" w:color="auto"/>
          </w:divBdr>
        </w:div>
        <w:div w:id="1209491824">
          <w:marLeft w:val="0"/>
          <w:marRight w:val="0"/>
          <w:marTop w:val="0"/>
          <w:marBottom w:val="0"/>
          <w:divBdr>
            <w:top w:val="none" w:sz="0" w:space="0" w:color="auto"/>
            <w:left w:val="none" w:sz="0" w:space="0" w:color="auto"/>
            <w:bottom w:val="none" w:sz="0" w:space="0" w:color="auto"/>
            <w:right w:val="none" w:sz="0" w:space="0" w:color="auto"/>
          </w:divBdr>
        </w:div>
        <w:div w:id="638388731">
          <w:marLeft w:val="0"/>
          <w:marRight w:val="0"/>
          <w:marTop w:val="0"/>
          <w:marBottom w:val="0"/>
          <w:divBdr>
            <w:top w:val="none" w:sz="0" w:space="0" w:color="auto"/>
            <w:left w:val="none" w:sz="0" w:space="0" w:color="auto"/>
            <w:bottom w:val="none" w:sz="0" w:space="0" w:color="auto"/>
            <w:right w:val="none" w:sz="0" w:space="0" w:color="auto"/>
          </w:divBdr>
        </w:div>
        <w:div w:id="2136636590">
          <w:marLeft w:val="0"/>
          <w:marRight w:val="0"/>
          <w:marTop w:val="0"/>
          <w:marBottom w:val="0"/>
          <w:divBdr>
            <w:top w:val="none" w:sz="0" w:space="0" w:color="auto"/>
            <w:left w:val="none" w:sz="0" w:space="0" w:color="auto"/>
            <w:bottom w:val="none" w:sz="0" w:space="0" w:color="auto"/>
            <w:right w:val="none" w:sz="0" w:space="0" w:color="auto"/>
          </w:divBdr>
        </w:div>
        <w:div w:id="1480684717">
          <w:marLeft w:val="0"/>
          <w:marRight w:val="0"/>
          <w:marTop w:val="0"/>
          <w:marBottom w:val="0"/>
          <w:divBdr>
            <w:top w:val="none" w:sz="0" w:space="0" w:color="auto"/>
            <w:left w:val="none" w:sz="0" w:space="0" w:color="auto"/>
            <w:bottom w:val="none" w:sz="0" w:space="0" w:color="auto"/>
            <w:right w:val="none" w:sz="0" w:space="0" w:color="auto"/>
          </w:divBdr>
        </w:div>
        <w:div w:id="769207215">
          <w:marLeft w:val="0"/>
          <w:marRight w:val="0"/>
          <w:marTop w:val="0"/>
          <w:marBottom w:val="0"/>
          <w:divBdr>
            <w:top w:val="none" w:sz="0" w:space="0" w:color="auto"/>
            <w:left w:val="none" w:sz="0" w:space="0" w:color="auto"/>
            <w:bottom w:val="none" w:sz="0" w:space="0" w:color="auto"/>
            <w:right w:val="none" w:sz="0" w:space="0" w:color="auto"/>
          </w:divBdr>
        </w:div>
        <w:div w:id="1573394243">
          <w:marLeft w:val="0"/>
          <w:marRight w:val="0"/>
          <w:marTop w:val="0"/>
          <w:marBottom w:val="0"/>
          <w:divBdr>
            <w:top w:val="none" w:sz="0" w:space="0" w:color="auto"/>
            <w:left w:val="none" w:sz="0" w:space="0" w:color="auto"/>
            <w:bottom w:val="none" w:sz="0" w:space="0" w:color="auto"/>
            <w:right w:val="none" w:sz="0" w:space="0" w:color="auto"/>
          </w:divBdr>
        </w:div>
        <w:div w:id="2069839101">
          <w:marLeft w:val="0"/>
          <w:marRight w:val="0"/>
          <w:marTop w:val="0"/>
          <w:marBottom w:val="0"/>
          <w:divBdr>
            <w:top w:val="none" w:sz="0" w:space="0" w:color="auto"/>
            <w:left w:val="none" w:sz="0" w:space="0" w:color="auto"/>
            <w:bottom w:val="none" w:sz="0" w:space="0" w:color="auto"/>
            <w:right w:val="none" w:sz="0" w:space="0" w:color="auto"/>
          </w:divBdr>
        </w:div>
        <w:div w:id="1321695682">
          <w:marLeft w:val="0"/>
          <w:marRight w:val="0"/>
          <w:marTop w:val="0"/>
          <w:marBottom w:val="0"/>
          <w:divBdr>
            <w:top w:val="none" w:sz="0" w:space="0" w:color="auto"/>
            <w:left w:val="none" w:sz="0" w:space="0" w:color="auto"/>
            <w:bottom w:val="none" w:sz="0" w:space="0" w:color="auto"/>
            <w:right w:val="none" w:sz="0" w:space="0" w:color="auto"/>
          </w:divBdr>
        </w:div>
        <w:div w:id="898515215">
          <w:marLeft w:val="0"/>
          <w:marRight w:val="0"/>
          <w:marTop w:val="0"/>
          <w:marBottom w:val="0"/>
          <w:divBdr>
            <w:top w:val="none" w:sz="0" w:space="0" w:color="auto"/>
            <w:left w:val="none" w:sz="0" w:space="0" w:color="auto"/>
            <w:bottom w:val="none" w:sz="0" w:space="0" w:color="auto"/>
            <w:right w:val="none" w:sz="0" w:space="0" w:color="auto"/>
          </w:divBdr>
        </w:div>
        <w:div w:id="2143963191">
          <w:marLeft w:val="0"/>
          <w:marRight w:val="0"/>
          <w:marTop w:val="0"/>
          <w:marBottom w:val="0"/>
          <w:divBdr>
            <w:top w:val="none" w:sz="0" w:space="0" w:color="auto"/>
            <w:left w:val="none" w:sz="0" w:space="0" w:color="auto"/>
            <w:bottom w:val="none" w:sz="0" w:space="0" w:color="auto"/>
            <w:right w:val="none" w:sz="0" w:space="0" w:color="auto"/>
          </w:divBdr>
        </w:div>
        <w:div w:id="230502143">
          <w:marLeft w:val="0"/>
          <w:marRight w:val="0"/>
          <w:marTop w:val="0"/>
          <w:marBottom w:val="0"/>
          <w:divBdr>
            <w:top w:val="none" w:sz="0" w:space="0" w:color="auto"/>
            <w:left w:val="none" w:sz="0" w:space="0" w:color="auto"/>
            <w:bottom w:val="none" w:sz="0" w:space="0" w:color="auto"/>
            <w:right w:val="none" w:sz="0" w:space="0" w:color="auto"/>
          </w:divBdr>
        </w:div>
        <w:div w:id="2004427623">
          <w:marLeft w:val="0"/>
          <w:marRight w:val="0"/>
          <w:marTop w:val="0"/>
          <w:marBottom w:val="0"/>
          <w:divBdr>
            <w:top w:val="none" w:sz="0" w:space="0" w:color="auto"/>
            <w:left w:val="none" w:sz="0" w:space="0" w:color="auto"/>
            <w:bottom w:val="none" w:sz="0" w:space="0" w:color="auto"/>
            <w:right w:val="none" w:sz="0" w:space="0" w:color="auto"/>
          </w:divBdr>
        </w:div>
      </w:divsChild>
    </w:div>
    <w:div w:id="1516453856">
      <w:bodyDiv w:val="1"/>
      <w:marLeft w:val="0"/>
      <w:marRight w:val="0"/>
      <w:marTop w:val="0"/>
      <w:marBottom w:val="0"/>
      <w:divBdr>
        <w:top w:val="none" w:sz="0" w:space="0" w:color="auto"/>
        <w:left w:val="none" w:sz="0" w:space="0" w:color="auto"/>
        <w:bottom w:val="none" w:sz="0" w:space="0" w:color="auto"/>
        <w:right w:val="none" w:sz="0" w:space="0" w:color="auto"/>
      </w:divBdr>
    </w:div>
    <w:div w:id="1607695576">
      <w:bodyDiv w:val="1"/>
      <w:marLeft w:val="0"/>
      <w:marRight w:val="0"/>
      <w:marTop w:val="0"/>
      <w:marBottom w:val="0"/>
      <w:divBdr>
        <w:top w:val="none" w:sz="0" w:space="0" w:color="auto"/>
        <w:left w:val="none" w:sz="0" w:space="0" w:color="auto"/>
        <w:bottom w:val="none" w:sz="0" w:space="0" w:color="auto"/>
        <w:right w:val="none" w:sz="0" w:space="0" w:color="auto"/>
      </w:divBdr>
    </w:div>
    <w:div w:id="1738746903">
      <w:bodyDiv w:val="1"/>
      <w:marLeft w:val="0"/>
      <w:marRight w:val="0"/>
      <w:marTop w:val="0"/>
      <w:marBottom w:val="0"/>
      <w:divBdr>
        <w:top w:val="none" w:sz="0" w:space="0" w:color="auto"/>
        <w:left w:val="none" w:sz="0" w:space="0" w:color="auto"/>
        <w:bottom w:val="none" w:sz="0" w:space="0" w:color="auto"/>
        <w:right w:val="none" w:sz="0" w:space="0" w:color="auto"/>
      </w:divBdr>
      <w:divsChild>
        <w:div w:id="1757707912">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healthfinanceinstitute.org/" TargetMode="External"/><Relationship Id="rId9" Type="http://schemas.openxmlformats.org/officeDocument/2006/relationships/hyperlink" Target="http://healthfinanceinstitute.org/" TargetMode="External"/><Relationship Id="rId10" Type="http://schemas.openxmlformats.org/officeDocument/2006/relationships/hyperlink" Target="http://healthfinanceinstitute.org/about/missio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andrea@healthfinance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1162</Words>
  <Characters>6628</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Feigl</dc:creator>
  <cp:keywords/>
  <dc:description/>
  <cp:lastModifiedBy>Andrea Feigl</cp:lastModifiedBy>
  <cp:revision>4</cp:revision>
  <dcterms:created xsi:type="dcterms:W3CDTF">2019-04-10T20:29:00Z</dcterms:created>
  <dcterms:modified xsi:type="dcterms:W3CDTF">2019-05-01T15:51:00Z</dcterms:modified>
</cp:coreProperties>
</file>